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1F" w:rsidRPr="00391A25" w:rsidRDefault="00050FCA" w:rsidP="00A12B1F">
      <w:pPr>
        <w:jc w:val="right"/>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w:t>
      </w:r>
      <w:r w:rsidR="00287894" w:rsidRPr="00391A25">
        <w:rPr>
          <w:rFonts w:asciiTheme="majorEastAsia" w:eastAsiaTheme="majorEastAsia" w:hAnsiTheme="majorEastAsia" w:hint="eastAsia"/>
          <w:sz w:val="22"/>
          <w:szCs w:val="22"/>
        </w:rPr>
        <w:t>１</w:t>
      </w:r>
      <w:r w:rsidR="00527B73" w:rsidRPr="00391A25">
        <w:rPr>
          <w:rFonts w:asciiTheme="majorEastAsia" w:eastAsiaTheme="majorEastAsia" w:hAnsiTheme="majorEastAsia" w:hint="eastAsia"/>
          <w:sz w:val="22"/>
          <w:szCs w:val="22"/>
        </w:rPr>
        <w:t>７</w:t>
      </w:r>
      <w:r w:rsidR="00A12B1F" w:rsidRPr="00391A25">
        <w:rPr>
          <w:rFonts w:asciiTheme="majorEastAsia" w:eastAsiaTheme="majorEastAsia" w:hAnsiTheme="majorEastAsia" w:hint="eastAsia"/>
          <w:sz w:val="22"/>
          <w:szCs w:val="22"/>
        </w:rPr>
        <w:t>家製協第</w:t>
      </w:r>
      <w:r w:rsidR="002F4FFF" w:rsidRPr="00391A25">
        <w:rPr>
          <w:rFonts w:asciiTheme="majorEastAsia" w:eastAsiaTheme="majorEastAsia" w:hAnsiTheme="majorEastAsia" w:hint="eastAsia"/>
          <w:sz w:val="22"/>
          <w:szCs w:val="22"/>
        </w:rPr>
        <w:t>◆◆</w:t>
      </w:r>
      <w:r w:rsidR="00A12B1F" w:rsidRPr="00391A25">
        <w:rPr>
          <w:rFonts w:asciiTheme="majorEastAsia" w:eastAsiaTheme="majorEastAsia" w:hAnsiTheme="majorEastAsia" w:hint="eastAsia"/>
          <w:sz w:val="22"/>
          <w:szCs w:val="22"/>
        </w:rPr>
        <w:t>号</w:t>
      </w:r>
    </w:p>
    <w:p w:rsidR="005E15B4" w:rsidRPr="00391A25" w:rsidRDefault="00A12B1F" w:rsidP="001A20BF">
      <w:pPr>
        <w:jc w:val="right"/>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平成</w:t>
      </w:r>
      <w:r w:rsidR="00287894" w:rsidRPr="00391A25">
        <w:rPr>
          <w:rFonts w:asciiTheme="majorEastAsia" w:eastAsiaTheme="majorEastAsia" w:hAnsiTheme="majorEastAsia" w:hint="eastAsia"/>
          <w:sz w:val="22"/>
          <w:szCs w:val="22"/>
        </w:rPr>
        <w:t>２</w:t>
      </w:r>
      <w:r w:rsidR="00527B73" w:rsidRPr="00391A25">
        <w:rPr>
          <w:rFonts w:asciiTheme="majorEastAsia" w:eastAsiaTheme="majorEastAsia" w:hAnsiTheme="majorEastAsia" w:hint="eastAsia"/>
          <w:sz w:val="22"/>
          <w:szCs w:val="22"/>
        </w:rPr>
        <w:t>９</w:t>
      </w:r>
      <w:r w:rsidR="005E15B4" w:rsidRPr="00391A25">
        <w:rPr>
          <w:rFonts w:asciiTheme="majorEastAsia" w:eastAsiaTheme="majorEastAsia" w:hAnsiTheme="majorEastAsia" w:hint="eastAsia"/>
          <w:sz w:val="22"/>
          <w:szCs w:val="22"/>
        </w:rPr>
        <w:t>年</w:t>
      </w:r>
      <w:r w:rsidR="00037701">
        <w:rPr>
          <w:rFonts w:asciiTheme="majorEastAsia" w:eastAsiaTheme="majorEastAsia" w:hAnsiTheme="majorEastAsia" w:hint="eastAsia"/>
          <w:sz w:val="22"/>
          <w:szCs w:val="22"/>
        </w:rPr>
        <w:t>◆◆</w:t>
      </w:r>
      <w:r w:rsidR="005E15B4" w:rsidRPr="00391A25">
        <w:rPr>
          <w:rFonts w:asciiTheme="majorEastAsia" w:eastAsiaTheme="majorEastAsia" w:hAnsiTheme="majorEastAsia" w:hint="eastAsia"/>
          <w:sz w:val="22"/>
          <w:szCs w:val="22"/>
        </w:rPr>
        <w:t>月</w:t>
      </w:r>
      <w:r w:rsidR="00037701">
        <w:rPr>
          <w:rFonts w:asciiTheme="majorEastAsia" w:eastAsiaTheme="majorEastAsia" w:hAnsiTheme="majorEastAsia" w:hint="eastAsia"/>
          <w:sz w:val="22"/>
          <w:szCs w:val="22"/>
        </w:rPr>
        <w:t>◆◆</w:t>
      </w:r>
      <w:r w:rsidR="005E15B4" w:rsidRPr="00391A25">
        <w:rPr>
          <w:rFonts w:asciiTheme="majorEastAsia" w:eastAsiaTheme="majorEastAsia" w:hAnsiTheme="majorEastAsia" w:hint="eastAsia"/>
          <w:sz w:val="22"/>
          <w:szCs w:val="22"/>
        </w:rPr>
        <w:t>日</w:t>
      </w:r>
    </w:p>
    <w:p w:rsidR="00D579B1" w:rsidRPr="00391A25" w:rsidRDefault="008F6441" w:rsidP="008F6441">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highlight w:val="cyan"/>
        </w:rPr>
        <w:t>市(or町、村)</w:t>
      </w:r>
    </w:p>
    <w:p w:rsidR="00D579B1" w:rsidRPr="00391A25" w:rsidRDefault="00C546AC" w:rsidP="008F6441">
      <w:pPr>
        <w:rPr>
          <w:rFonts w:asciiTheme="majorEastAsia" w:eastAsiaTheme="majorEastAsia" w:hAnsiTheme="majorEastAsia"/>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-65543</wp:posOffset>
                </wp:positionH>
                <wp:positionV relativeFrom="paragraph">
                  <wp:posOffset>250521</wp:posOffset>
                </wp:positionV>
                <wp:extent cx="3697356" cy="127635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3697356" cy="1276350"/>
                        </a:xfrm>
                        <a:prstGeom prst="rect">
                          <a:avLst/>
                        </a:prstGeom>
                        <a:solidFill>
                          <a:srgbClr val="FFC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0B52" w:rsidRPr="0017686D" w:rsidRDefault="00C546AC"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rPr>
                              <w:t>【備考】この</w:t>
                            </w:r>
                            <w:r w:rsidRPr="0017686D">
                              <w:rPr>
                                <w:rFonts w:asciiTheme="majorEastAsia" w:eastAsiaTheme="majorEastAsia" w:hAnsiTheme="majorEastAsia"/>
                                <w:sz w:val="18"/>
                                <w:szCs w:val="18"/>
                              </w:rPr>
                              <w:t>オブジェクトは</w:t>
                            </w:r>
                            <w:r w:rsidR="00B60628">
                              <w:rPr>
                                <w:rFonts w:asciiTheme="majorEastAsia" w:eastAsiaTheme="majorEastAsia" w:hAnsiTheme="majorEastAsia" w:hint="eastAsia"/>
                                <w:sz w:val="18"/>
                                <w:szCs w:val="18"/>
                              </w:rPr>
                              <w:t>公開</w:t>
                            </w:r>
                            <w:r w:rsidR="00B60628">
                              <w:rPr>
                                <w:rFonts w:asciiTheme="majorEastAsia" w:eastAsiaTheme="majorEastAsia" w:hAnsiTheme="majorEastAsia"/>
                                <w:sz w:val="18"/>
                                <w:szCs w:val="18"/>
                              </w:rPr>
                              <w:t>時</w:t>
                            </w:r>
                            <w:r w:rsidRPr="0017686D">
                              <w:rPr>
                                <w:rFonts w:asciiTheme="majorEastAsia" w:eastAsiaTheme="majorEastAsia" w:hAnsiTheme="majorEastAsia"/>
                                <w:sz w:val="18"/>
                                <w:szCs w:val="18"/>
                              </w:rPr>
                              <w:t>削除すること</w:t>
                            </w:r>
                            <w:r w:rsidRPr="0017686D">
                              <w:rPr>
                                <w:rFonts w:asciiTheme="majorEastAsia" w:eastAsiaTheme="majorEastAsia" w:hAnsiTheme="majorEastAsia" w:hint="eastAsia"/>
                                <w:sz w:val="18"/>
                                <w:szCs w:val="18"/>
                              </w:rPr>
                              <w:t>。</w:t>
                            </w:r>
                          </w:p>
                          <w:p w:rsidR="00A90B52" w:rsidRPr="0017686D" w:rsidRDefault="00A90B52"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highlight w:val="cyan"/>
                              </w:rPr>
                              <w:t>市(or町、村)</w:t>
                            </w:r>
                            <w:r w:rsidRPr="0017686D">
                              <w:rPr>
                                <w:rFonts w:asciiTheme="majorEastAsia" w:eastAsiaTheme="majorEastAsia" w:hAnsiTheme="majorEastAsia" w:hint="eastAsia"/>
                                <w:sz w:val="18"/>
                                <w:szCs w:val="18"/>
                              </w:rPr>
                              <w:t xml:space="preserve">　⇒　“自治体名”に変換</w:t>
                            </w:r>
                          </w:p>
                          <w:p w:rsidR="00A90B52" w:rsidRPr="0017686D" w:rsidRDefault="00A90B52"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highlight w:val="cyan"/>
                              </w:rPr>
                              <w:t>貴</w:t>
                            </w:r>
                            <w:r w:rsidR="000A3C39" w:rsidRPr="000A3C39">
                              <w:rPr>
                                <w:rFonts w:asciiTheme="majorEastAsia" w:eastAsiaTheme="majorEastAsia" w:hAnsiTheme="majorEastAsia" w:hint="eastAsia"/>
                                <w:sz w:val="18"/>
                                <w:szCs w:val="18"/>
                              </w:rPr>
                              <w:t>“自治体名”</w:t>
                            </w:r>
                            <w:r w:rsidRPr="0017686D">
                              <w:rPr>
                                <w:rFonts w:asciiTheme="majorEastAsia" w:eastAsiaTheme="majorEastAsia" w:hAnsiTheme="majorEastAsia" w:hint="eastAsia"/>
                                <w:sz w:val="18"/>
                                <w:szCs w:val="18"/>
                              </w:rPr>
                              <w:t xml:space="preserve">　⇒　貴市、貴町、貴村　に変換</w:t>
                            </w:r>
                          </w:p>
                          <w:p w:rsidR="00C546AC" w:rsidRPr="0017686D" w:rsidRDefault="00C546AC"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rPr>
                              <w:t>※</w:t>
                            </w:r>
                            <w:r w:rsidRPr="0017686D">
                              <w:rPr>
                                <w:rFonts w:asciiTheme="majorEastAsia" w:eastAsiaTheme="majorEastAsia" w:hAnsiTheme="majorEastAsia"/>
                                <w:sz w:val="18"/>
                                <w:szCs w:val="18"/>
                              </w:rPr>
                              <w:t xml:space="preserve">　本文編集時、無駄な</w:t>
                            </w:r>
                            <w:r w:rsidRPr="0017686D">
                              <w:rPr>
                                <w:rFonts w:asciiTheme="majorEastAsia" w:eastAsiaTheme="majorEastAsia" w:hAnsiTheme="majorEastAsia" w:hint="eastAsia"/>
                                <w:sz w:val="18"/>
                                <w:szCs w:val="18"/>
                              </w:rPr>
                              <w:t>改行</w:t>
                            </w:r>
                            <w:r w:rsidRPr="0017686D">
                              <w:rPr>
                                <w:rFonts w:asciiTheme="majorEastAsia" w:eastAsiaTheme="majorEastAsia" w:hAnsiTheme="majorEastAsia"/>
                                <w:sz w:val="18"/>
                                <w:szCs w:val="18"/>
                              </w:rPr>
                              <w:t>に注意</w:t>
                            </w:r>
                            <w:r w:rsidR="00BA58CD" w:rsidRPr="0017686D">
                              <w:rPr>
                                <w:rFonts w:asciiTheme="majorEastAsia" w:eastAsiaTheme="majorEastAsia" w:hAnsiTheme="majorEastAsia" w:hint="eastAsia"/>
                                <w:sz w:val="18"/>
                                <w:szCs w:val="18"/>
                              </w:rPr>
                              <w:t>。</w:t>
                            </w:r>
                            <w:r w:rsidRPr="0017686D">
                              <w:rPr>
                                <w:rFonts w:asciiTheme="majorEastAsia" w:eastAsiaTheme="majorEastAsia" w:hAnsiTheme="majorEastAsia" w:hint="eastAsia"/>
                                <w:sz w:val="18"/>
                                <w:szCs w:val="18"/>
                              </w:rPr>
                              <w:t>大項目</w:t>
                            </w:r>
                            <w:r w:rsidRPr="0017686D">
                              <w:rPr>
                                <w:rFonts w:asciiTheme="majorEastAsia" w:eastAsiaTheme="majorEastAsia" w:hAnsiTheme="majorEastAsia"/>
                                <w:sz w:val="18"/>
                                <w:szCs w:val="18"/>
                              </w:rPr>
                              <w:t>（</w:t>
                            </w:r>
                            <w:r w:rsidRPr="0017686D">
                              <w:rPr>
                                <w:rFonts w:asciiTheme="majorEastAsia" w:eastAsiaTheme="majorEastAsia" w:hAnsiTheme="majorEastAsia" w:hint="eastAsia"/>
                                <w:sz w:val="18"/>
                                <w:szCs w:val="18"/>
                              </w:rPr>
                              <w:t>1.2.3.4</w:t>
                            </w:r>
                            <w:r w:rsidRPr="0017686D">
                              <w:rPr>
                                <w:rFonts w:asciiTheme="majorEastAsia" w:eastAsiaTheme="majorEastAsia" w:hAnsiTheme="majorEastAsia"/>
                                <w:sz w:val="18"/>
                                <w:szCs w:val="18"/>
                              </w:rPr>
                              <w:t>.</w:t>
                            </w:r>
                            <w:r w:rsidRPr="0017686D">
                              <w:rPr>
                                <w:rFonts w:asciiTheme="majorEastAsia" w:eastAsiaTheme="majorEastAsia" w:hAnsiTheme="majorEastAsia" w:hint="eastAsia"/>
                                <w:sz w:val="18"/>
                                <w:szCs w:val="18"/>
                              </w:rPr>
                              <w:t>ごとに</w:t>
                            </w:r>
                            <w:r w:rsidRPr="0017686D">
                              <w:rPr>
                                <w:rFonts w:asciiTheme="majorEastAsia" w:eastAsiaTheme="majorEastAsia" w:hAnsiTheme="majorEastAsia"/>
                                <w:sz w:val="18"/>
                                <w:szCs w:val="18"/>
                              </w:rPr>
                              <w:t>1行改行を基本）</w:t>
                            </w:r>
                            <w:r w:rsidR="001010F9" w:rsidRPr="0017686D">
                              <w:rPr>
                                <w:rFonts w:asciiTheme="majorEastAsia" w:eastAsiaTheme="majorEastAsia" w:hAnsiTheme="majorEastAsia" w:hint="eastAsia"/>
                                <w:sz w:val="18"/>
                                <w:szCs w:val="18"/>
                              </w:rPr>
                              <w:t>改ページ</w:t>
                            </w:r>
                            <w:r w:rsidR="001010F9" w:rsidRPr="0017686D">
                              <w:rPr>
                                <w:rFonts w:asciiTheme="majorEastAsia" w:eastAsiaTheme="majorEastAsia" w:hAnsiTheme="majorEastAsia"/>
                                <w:sz w:val="18"/>
                                <w:szCs w:val="18"/>
                              </w:rPr>
                              <w:t>の調整はできる。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5pt;margin-top:19.75pt;width:291.1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" fillcolor="#ffc000" strokeweight=".5pt">
                <v:textbox>
                  <w:txbxContent>
                    <w:p w14:paraId="41500B59" w14:textId="77777777" w:rsidR="00A90B52" w:rsidRPr="0017686D" w:rsidRDefault="00C546AC"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rPr>
                        <w:t>【備考】この</w:t>
                      </w:r>
                      <w:r w:rsidRPr="0017686D">
                        <w:rPr>
                          <w:rFonts w:asciiTheme="majorEastAsia" w:eastAsiaTheme="majorEastAsia" w:hAnsiTheme="majorEastAsia"/>
                          <w:sz w:val="18"/>
                          <w:szCs w:val="18"/>
                        </w:rPr>
                        <w:t>オブジェクトは</w:t>
                      </w:r>
                      <w:r w:rsidR="00B60628">
                        <w:rPr>
                          <w:rFonts w:asciiTheme="majorEastAsia" w:eastAsiaTheme="majorEastAsia" w:hAnsiTheme="majorEastAsia" w:hint="eastAsia"/>
                          <w:sz w:val="18"/>
                          <w:szCs w:val="18"/>
                        </w:rPr>
                        <w:t>公開</w:t>
                      </w:r>
                      <w:r w:rsidR="00B60628">
                        <w:rPr>
                          <w:rFonts w:asciiTheme="majorEastAsia" w:eastAsiaTheme="majorEastAsia" w:hAnsiTheme="majorEastAsia"/>
                          <w:sz w:val="18"/>
                          <w:szCs w:val="18"/>
                        </w:rPr>
                        <w:t>時</w:t>
                      </w:r>
                      <w:r w:rsidRPr="0017686D">
                        <w:rPr>
                          <w:rFonts w:asciiTheme="majorEastAsia" w:eastAsiaTheme="majorEastAsia" w:hAnsiTheme="majorEastAsia"/>
                          <w:sz w:val="18"/>
                          <w:szCs w:val="18"/>
                        </w:rPr>
                        <w:t>削除すること</w:t>
                      </w:r>
                      <w:r w:rsidRPr="0017686D">
                        <w:rPr>
                          <w:rFonts w:asciiTheme="majorEastAsia" w:eastAsiaTheme="majorEastAsia" w:hAnsiTheme="majorEastAsia" w:hint="eastAsia"/>
                          <w:sz w:val="18"/>
                          <w:szCs w:val="18"/>
                        </w:rPr>
                        <w:t>。</w:t>
                      </w:r>
                    </w:p>
                    <w:p w14:paraId="36D03E75" w14:textId="77777777" w:rsidR="00A90B52" w:rsidRPr="0017686D" w:rsidRDefault="00A90B52"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highlight w:val="cyan"/>
                        </w:rPr>
                        <w:t>市(or町、村)</w:t>
                      </w:r>
                      <w:r w:rsidRPr="0017686D">
                        <w:rPr>
                          <w:rFonts w:asciiTheme="majorEastAsia" w:eastAsiaTheme="majorEastAsia" w:hAnsiTheme="majorEastAsia" w:hint="eastAsia"/>
                          <w:sz w:val="18"/>
                          <w:szCs w:val="18"/>
                        </w:rPr>
                        <w:t xml:space="preserve">　⇒　“自治体名”に変換</w:t>
                      </w:r>
                    </w:p>
                    <w:p w14:paraId="6DF8E245" w14:textId="2948874A" w:rsidR="00A90B52" w:rsidRPr="0017686D" w:rsidRDefault="00A90B52"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highlight w:val="cyan"/>
                        </w:rPr>
                        <w:t>貴</w:t>
                      </w:r>
                      <w:r w:rsidR="000A3C39" w:rsidRPr="000A3C39">
                        <w:rPr>
                          <w:rFonts w:asciiTheme="majorEastAsia" w:eastAsiaTheme="majorEastAsia" w:hAnsiTheme="majorEastAsia" w:hint="eastAsia"/>
                          <w:sz w:val="18"/>
                          <w:szCs w:val="18"/>
                        </w:rPr>
                        <w:t>“自治体名”</w:t>
                      </w:r>
                      <w:bookmarkStart w:id="1" w:name="_GoBack"/>
                      <w:bookmarkEnd w:id="1"/>
                      <w:r w:rsidRPr="0017686D">
                        <w:rPr>
                          <w:rFonts w:asciiTheme="majorEastAsia" w:eastAsiaTheme="majorEastAsia" w:hAnsiTheme="majorEastAsia" w:hint="eastAsia"/>
                          <w:sz w:val="18"/>
                          <w:szCs w:val="18"/>
                        </w:rPr>
                        <w:t xml:space="preserve">　⇒　貴市、貴町、貴村　に変換</w:t>
                      </w:r>
                    </w:p>
                    <w:p w14:paraId="000D741F" w14:textId="77777777" w:rsidR="00C546AC" w:rsidRPr="0017686D" w:rsidRDefault="00C546AC" w:rsidP="00A90B52">
                      <w:pPr>
                        <w:rPr>
                          <w:rFonts w:asciiTheme="majorEastAsia" w:eastAsiaTheme="majorEastAsia" w:hAnsiTheme="majorEastAsia"/>
                          <w:sz w:val="18"/>
                          <w:szCs w:val="18"/>
                        </w:rPr>
                      </w:pPr>
                      <w:r w:rsidRPr="0017686D">
                        <w:rPr>
                          <w:rFonts w:asciiTheme="majorEastAsia" w:eastAsiaTheme="majorEastAsia" w:hAnsiTheme="majorEastAsia" w:hint="eastAsia"/>
                          <w:sz w:val="18"/>
                          <w:szCs w:val="18"/>
                        </w:rPr>
                        <w:t>※</w:t>
                      </w:r>
                      <w:r w:rsidRPr="0017686D">
                        <w:rPr>
                          <w:rFonts w:asciiTheme="majorEastAsia" w:eastAsiaTheme="majorEastAsia" w:hAnsiTheme="majorEastAsia"/>
                          <w:sz w:val="18"/>
                          <w:szCs w:val="18"/>
                        </w:rPr>
                        <w:t xml:space="preserve">　本文編集時、無駄な</w:t>
                      </w:r>
                      <w:r w:rsidRPr="0017686D">
                        <w:rPr>
                          <w:rFonts w:asciiTheme="majorEastAsia" w:eastAsiaTheme="majorEastAsia" w:hAnsiTheme="majorEastAsia" w:hint="eastAsia"/>
                          <w:sz w:val="18"/>
                          <w:szCs w:val="18"/>
                        </w:rPr>
                        <w:t>改行</w:t>
                      </w:r>
                      <w:r w:rsidRPr="0017686D">
                        <w:rPr>
                          <w:rFonts w:asciiTheme="majorEastAsia" w:eastAsiaTheme="majorEastAsia" w:hAnsiTheme="majorEastAsia"/>
                          <w:sz w:val="18"/>
                          <w:szCs w:val="18"/>
                        </w:rPr>
                        <w:t>に注意</w:t>
                      </w:r>
                      <w:r w:rsidR="00BA58CD" w:rsidRPr="0017686D">
                        <w:rPr>
                          <w:rFonts w:asciiTheme="majorEastAsia" w:eastAsiaTheme="majorEastAsia" w:hAnsiTheme="majorEastAsia" w:hint="eastAsia"/>
                          <w:sz w:val="18"/>
                          <w:szCs w:val="18"/>
                        </w:rPr>
                        <w:t>。</w:t>
                      </w:r>
                      <w:r w:rsidRPr="0017686D">
                        <w:rPr>
                          <w:rFonts w:asciiTheme="majorEastAsia" w:eastAsiaTheme="majorEastAsia" w:hAnsiTheme="majorEastAsia" w:hint="eastAsia"/>
                          <w:sz w:val="18"/>
                          <w:szCs w:val="18"/>
                        </w:rPr>
                        <w:t>大項目</w:t>
                      </w:r>
                      <w:r w:rsidRPr="0017686D">
                        <w:rPr>
                          <w:rFonts w:asciiTheme="majorEastAsia" w:eastAsiaTheme="majorEastAsia" w:hAnsiTheme="majorEastAsia"/>
                          <w:sz w:val="18"/>
                          <w:szCs w:val="18"/>
                        </w:rPr>
                        <w:t>（</w:t>
                      </w:r>
                      <w:r w:rsidRPr="0017686D">
                        <w:rPr>
                          <w:rFonts w:asciiTheme="majorEastAsia" w:eastAsiaTheme="majorEastAsia" w:hAnsiTheme="majorEastAsia" w:hint="eastAsia"/>
                          <w:sz w:val="18"/>
                          <w:szCs w:val="18"/>
                        </w:rPr>
                        <w:t>1.2.3.4</w:t>
                      </w:r>
                      <w:r w:rsidRPr="0017686D">
                        <w:rPr>
                          <w:rFonts w:asciiTheme="majorEastAsia" w:eastAsiaTheme="majorEastAsia" w:hAnsiTheme="majorEastAsia"/>
                          <w:sz w:val="18"/>
                          <w:szCs w:val="18"/>
                        </w:rPr>
                        <w:t>.</w:t>
                      </w:r>
                      <w:r w:rsidRPr="0017686D">
                        <w:rPr>
                          <w:rFonts w:asciiTheme="majorEastAsia" w:eastAsiaTheme="majorEastAsia" w:hAnsiTheme="majorEastAsia" w:hint="eastAsia"/>
                          <w:sz w:val="18"/>
                          <w:szCs w:val="18"/>
                        </w:rPr>
                        <w:t>ごとに</w:t>
                      </w:r>
                      <w:r w:rsidRPr="0017686D">
                        <w:rPr>
                          <w:rFonts w:asciiTheme="majorEastAsia" w:eastAsiaTheme="majorEastAsia" w:hAnsiTheme="majorEastAsia"/>
                          <w:sz w:val="18"/>
                          <w:szCs w:val="18"/>
                        </w:rPr>
                        <w:t>1行改行を基本）</w:t>
                      </w:r>
                      <w:r w:rsidR="001010F9" w:rsidRPr="0017686D">
                        <w:rPr>
                          <w:rFonts w:asciiTheme="majorEastAsia" w:eastAsiaTheme="majorEastAsia" w:hAnsiTheme="majorEastAsia" w:hint="eastAsia"/>
                          <w:sz w:val="18"/>
                          <w:szCs w:val="18"/>
                        </w:rPr>
                        <w:t>改ページ</w:t>
                      </w:r>
                      <w:r w:rsidR="001010F9" w:rsidRPr="0017686D">
                        <w:rPr>
                          <w:rFonts w:asciiTheme="majorEastAsia" w:eastAsiaTheme="majorEastAsia" w:hAnsiTheme="majorEastAsia"/>
                          <w:sz w:val="18"/>
                          <w:szCs w:val="18"/>
                        </w:rPr>
                        <w:t>の調整はできる。</w:t>
                      </w:r>
                    </w:p>
                  </w:txbxContent>
                </v:textbox>
              </v:shape>
            </w:pict>
          </mc:Fallback>
        </mc:AlternateContent>
      </w:r>
      <w:r w:rsidR="008F6441" w:rsidRPr="00391A25">
        <w:rPr>
          <w:rFonts w:asciiTheme="majorEastAsia" w:eastAsiaTheme="majorEastAsia" w:hAnsiTheme="majorEastAsia" w:hint="eastAsia"/>
          <w:sz w:val="22"/>
          <w:szCs w:val="22"/>
          <w:highlight w:val="cyan"/>
        </w:rPr>
        <w:t>市(or町、村)</w:t>
      </w:r>
      <w:r w:rsidR="00D579B1" w:rsidRPr="00391A25">
        <w:rPr>
          <w:rFonts w:asciiTheme="majorEastAsia" w:eastAsiaTheme="majorEastAsia" w:hAnsiTheme="majorEastAsia" w:hint="eastAsia"/>
          <w:sz w:val="22"/>
          <w:szCs w:val="22"/>
        </w:rPr>
        <w:t>長</w:t>
      </w:r>
      <w:r w:rsidR="003B11A9" w:rsidRPr="00391A25">
        <w:rPr>
          <w:rFonts w:asciiTheme="majorEastAsia" w:eastAsiaTheme="majorEastAsia" w:hAnsiTheme="majorEastAsia" w:hint="eastAsia"/>
          <w:sz w:val="22"/>
          <w:szCs w:val="22"/>
        </w:rPr>
        <w:t xml:space="preserve">　</w:t>
      </w:r>
      <w:r w:rsidR="00EF025F" w:rsidRPr="00391A25">
        <w:rPr>
          <w:rFonts w:asciiTheme="majorEastAsia" w:eastAsiaTheme="majorEastAsia" w:hAnsiTheme="majorEastAsia" w:hint="eastAsia"/>
          <w:sz w:val="22"/>
          <w:szCs w:val="22"/>
        </w:rPr>
        <w:t>様</w:t>
      </w:r>
    </w:p>
    <w:p w:rsidR="00C458CE" w:rsidRPr="00391A25" w:rsidRDefault="00C458CE" w:rsidP="0058538C">
      <w:pPr>
        <w:wordWrap w:val="0"/>
        <w:jc w:val="right"/>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東京都千代田区霞が関3-7-1</w:t>
      </w:r>
      <w:r w:rsidR="00F272BF" w:rsidRPr="00391A25">
        <w:rPr>
          <w:rFonts w:asciiTheme="majorEastAsia" w:eastAsiaTheme="majorEastAsia" w:hAnsiTheme="majorEastAsia" w:hint="eastAsia"/>
          <w:sz w:val="22"/>
          <w:szCs w:val="22"/>
        </w:rPr>
        <w:t xml:space="preserve">  </w:t>
      </w:r>
      <w:r w:rsidR="0058538C" w:rsidRPr="00391A25">
        <w:rPr>
          <w:rFonts w:asciiTheme="majorEastAsia" w:eastAsiaTheme="majorEastAsia" w:hAnsiTheme="majorEastAsia" w:hint="eastAsia"/>
          <w:sz w:val="22"/>
          <w:szCs w:val="22"/>
        </w:rPr>
        <w:t xml:space="preserve">　</w:t>
      </w:r>
    </w:p>
    <w:p w:rsidR="00ED0CE9" w:rsidRPr="00391A25" w:rsidRDefault="00ED0CE9" w:rsidP="00F272BF">
      <w:pPr>
        <w:wordWrap w:val="0"/>
        <w:ind w:right="110" w:firstLineChars="2800" w:firstLine="6160"/>
        <w:jc w:val="right"/>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霞が関東急ビル５階</w:t>
      </w:r>
      <w:r w:rsidR="00F272BF" w:rsidRPr="00391A25">
        <w:rPr>
          <w:rFonts w:asciiTheme="majorEastAsia" w:eastAsiaTheme="majorEastAsia" w:hAnsiTheme="majorEastAsia" w:hint="eastAsia"/>
          <w:sz w:val="22"/>
          <w:szCs w:val="22"/>
        </w:rPr>
        <w:t xml:space="preserve">  </w:t>
      </w:r>
      <w:r w:rsidR="0058538C" w:rsidRPr="00391A25">
        <w:rPr>
          <w:rFonts w:asciiTheme="majorEastAsia" w:eastAsiaTheme="majorEastAsia" w:hAnsiTheme="majorEastAsia" w:hint="eastAsia"/>
          <w:sz w:val="22"/>
          <w:szCs w:val="22"/>
        </w:rPr>
        <w:t xml:space="preserve">　</w:t>
      </w:r>
    </w:p>
    <w:p w:rsidR="00C458CE" w:rsidRPr="00391A25" w:rsidRDefault="00276984" w:rsidP="00D27138">
      <w:pPr>
        <w:ind w:right="-2" w:firstLineChars="2750" w:firstLine="6050"/>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一般</w:t>
      </w:r>
      <w:r w:rsidR="0058538C" w:rsidRPr="00391A25">
        <w:rPr>
          <w:rFonts w:asciiTheme="majorEastAsia" w:eastAsiaTheme="majorEastAsia" w:hAnsiTheme="majorEastAsia" w:hint="eastAsia"/>
          <w:sz w:val="22"/>
          <w:szCs w:val="22"/>
        </w:rPr>
        <w:t xml:space="preserve">財団法人家電製品協会　</w:t>
      </w:r>
    </w:p>
    <w:p w:rsidR="00C458CE" w:rsidRPr="00391A25" w:rsidRDefault="00C458CE" w:rsidP="00F272BF">
      <w:pPr>
        <w:wordWrap w:val="0"/>
        <w:ind w:rightChars="157" w:right="330" w:firstLineChars="2850" w:firstLine="6270"/>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専務理事　</w:t>
      </w:r>
      <w:r w:rsidR="00524101" w:rsidRPr="00391A25">
        <w:rPr>
          <w:rFonts w:asciiTheme="majorEastAsia" w:eastAsiaTheme="majorEastAsia" w:hAnsiTheme="majorEastAsia" w:hint="eastAsia"/>
          <w:sz w:val="22"/>
          <w:szCs w:val="22"/>
        </w:rPr>
        <w:t>伊藤　章</w:t>
      </w:r>
    </w:p>
    <w:p w:rsidR="00C0316E" w:rsidRPr="00391A25" w:rsidRDefault="00C0316E" w:rsidP="001A20BF">
      <w:pPr>
        <w:jc w:val="right"/>
        <w:rPr>
          <w:rFonts w:asciiTheme="majorEastAsia" w:eastAsiaTheme="majorEastAsia" w:hAnsiTheme="majorEastAsia"/>
          <w:sz w:val="22"/>
          <w:szCs w:val="22"/>
        </w:rPr>
      </w:pPr>
    </w:p>
    <w:p w:rsidR="005E15B4" w:rsidRPr="00391A25" w:rsidRDefault="001A0500" w:rsidP="00D579B1">
      <w:pPr>
        <w:jc w:val="center"/>
        <w:rPr>
          <w:rFonts w:asciiTheme="majorEastAsia" w:eastAsiaTheme="majorEastAsia" w:hAnsiTheme="majorEastAsia"/>
          <w:b/>
          <w:sz w:val="28"/>
          <w:szCs w:val="28"/>
        </w:rPr>
      </w:pPr>
      <w:r w:rsidRPr="00391A25">
        <w:rPr>
          <w:rFonts w:asciiTheme="majorEastAsia" w:eastAsiaTheme="majorEastAsia" w:hAnsiTheme="majorEastAsia" w:hint="eastAsia"/>
          <w:b/>
          <w:sz w:val="28"/>
          <w:szCs w:val="28"/>
        </w:rPr>
        <w:t>不法投棄未然防止事業協力</w:t>
      </w:r>
      <w:r w:rsidR="003B11A9" w:rsidRPr="00391A25">
        <w:rPr>
          <w:rFonts w:asciiTheme="majorEastAsia" w:eastAsiaTheme="majorEastAsia" w:hAnsiTheme="majorEastAsia" w:hint="eastAsia"/>
          <w:b/>
          <w:sz w:val="28"/>
          <w:szCs w:val="28"/>
        </w:rPr>
        <w:t xml:space="preserve"> </w:t>
      </w:r>
      <w:r w:rsidR="00D579B1" w:rsidRPr="00391A25">
        <w:rPr>
          <w:rFonts w:asciiTheme="majorEastAsia" w:eastAsiaTheme="majorEastAsia" w:hAnsiTheme="majorEastAsia" w:hint="eastAsia"/>
          <w:b/>
          <w:sz w:val="28"/>
          <w:szCs w:val="28"/>
        </w:rPr>
        <w:t>内定通知</w:t>
      </w:r>
      <w:r w:rsidR="00B932F5" w:rsidRPr="00391A25">
        <w:rPr>
          <w:rFonts w:asciiTheme="majorEastAsia" w:eastAsiaTheme="majorEastAsia" w:hAnsiTheme="majorEastAsia" w:hint="eastAsia"/>
          <w:b/>
          <w:sz w:val="28"/>
          <w:szCs w:val="28"/>
        </w:rPr>
        <w:t>書</w:t>
      </w:r>
    </w:p>
    <w:p w:rsidR="001A0500" w:rsidRPr="00391A25" w:rsidRDefault="001A0500" w:rsidP="00D579B1">
      <w:pPr>
        <w:jc w:val="cente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w:t>
      </w:r>
      <w:r w:rsidRPr="00391A25">
        <w:rPr>
          <w:rFonts w:asciiTheme="majorEastAsia" w:eastAsiaTheme="majorEastAsia" w:hAnsiTheme="majorEastAsia" w:hint="eastAsia"/>
          <w:sz w:val="22"/>
          <w:szCs w:val="22"/>
          <w:highlight w:val="green"/>
        </w:rPr>
        <w:t>平成</w:t>
      </w:r>
      <w:r w:rsidR="00527B73" w:rsidRPr="00391A25">
        <w:rPr>
          <w:rFonts w:asciiTheme="majorEastAsia" w:eastAsiaTheme="majorEastAsia" w:hAnsiTheme="majorEastAsia" w:hint="eastAsia"/>
          <w:sz w:val="22"/>
          <w:szCs w:val="22"/>
          <w:highlight w:val="green"/>
        </w:rPr>
        <w:t>３０</w:t>
      </w:r>
      <w:r w:rsidRPr="00391A25">
        <w:rPr>
          <w:rFonts w:asciiTheme="majorEastAsia" w:eastAsiaTheme="majorEastAsia" w:hAnsiTheme="majorEastAsia" w:hint="eastAsia"/>
          <w:sz w:val="22"/>
          <w:szCs w:val="22"/>
          <w:highlight w:val="green"/>
        </w:rPr>
        <w:t>年度分</w:t>
      </w:r>
      <w:r w:rsidRPr="00391A25">
        <w:rPr>
          <w:rFonts w:asciiTheme="majorEastAsia" w:eastAsiaTheme="majorEastAsia" w:hAnsiTheme="majorEastAsia" w:hint="eastAsia"/>
          <w:sz w:val="22"/>
          <w:szCs w:val="22"/>
        </w:rPr>
        <w:t>）</w:t>
      </w:r>
    </w:p>
    <w:p w:rsidR="001A20BF" w:rsidRPr="00391A25" w:rsidRDefault="001A20BF">
      <w:pPr>
        <w:rPr>
          <w:rFonts w:asciiTheme="majorEastAsia" w:eastAsiaTheme="majorEastAsia" w:hAnsiTheme="majorEastAsia"/>
          <w:sz w:val="22"/>
          <w:szCs w:val="22"/>
        </w:rPr>
      </w:pPr>
    </w:p>
    <w:p w:rsidR="00FC281B" w:rsidRPr="00391A25" w:rsidRDefault="00FC281B" w:rsidP="00FC281B">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　</w:t>
      </w:r>
      <w:r w:rsidRPr="00391A25">
        <w:rPr>
          <w:rFonts w:asciiTheme="majorEastAsia" w:eastAsiaTheme="majorEastAsia" w:hAnsiTheme="majorEastAsia" w:hint="eastAsia"/>
          <w:sz w:val="22"/>
          <w:szCs w:val="22"/>
          <w:highlight w:val="cyan"/>
        </w:rPr>
        <w:t>貴市(or町、村)</w:t>
      </w:r>
      <w:r w:rsidR="001A0500" w:rsidRPr="00391A25">
        <w:rPr>
          <w:rFonts w:asciiTheme="majorEastAsia" w:eastAsiaTheme="majorEastAsia" w:hAnsiTheme="majorEastAsia" w:hint="eastAsia"/>
          <w:sz w:val="22"/>
          <w:szCs w:val="22"/>
        </w:rPr>
        <w:t>が不法投棄未然防止事業協力</w:t>
      </w:r>
      <w:r w:rsidRPr="00391A25">
        <w:rPr>
          <w:rFonts w:asciiTheme="majorEastAsia" w:eastAsiaTheme="majorEastAsia" w:hAnsiTheme="majorEastAsia" w:hint="eastAsia"/>
          <w:sz w:val="22"/>
          <w:szCs w:val="22"/>
        </w:rPr>
        <w:t>応募</w:t>
      </w:r>
      <w:r w:rsidR="001A0500" w:rsidRPr="00391A25">
        <w:rPr>
          <w:rFonts w:asciiTheme="majorEastAsia" w:eastAsiaTheme="majorEastAsia" w:hAnsiTheme="majorEastAsia" w:hint="eastAsia"/>
          <w:sz w:val="22"/>
          <w:szCs w:val="22"/>
        </w:rPr>
        <w:t>申請書（平成</w:t>
      </w:r>
      <w:r w:rsidR="002F4FFF" w:rsidRPr="00391A25">
        <w:rPr>
          <w:rFonts w:asciiTheme="majorEastAsia" w:eastAsiaTheme="majorEastAsia" w:hAnsiTheme="majorEastAsia" w:hint="eastAsia"/>
          <w:sz w:val="22"/>
          <w:szCs w:val="22"/>
        </w:rPr>
        <w:t>◆◆</w:t>
      </w:r>
      <w:r w:rsidRPr="00391A25">
        <w:rPr>
          <w:rFonts w:asciiTheme="majorEastAsia" w:eastAsiaTheme="majorEastAsia" w:hAnsiTheme="majorEastAsia" w:hint="eastAsia"/>
          <w:sz w:val="22"/>
          <w:szCs w:val="22"/>
        </w:rPr>
        <w:t>年</w:t>
      </w:r>
      <w:r w:rsidR="002F4FFF" w:rsidRPr="00391A25">
        <w:rPr>
          <w:rFonts w:asciiTheme="majorEastAsia" w:eastAsiaTheme="majorEastAsia" w:hAnsiTheme="majorEastAsia" w:hint="eastAsia"/>
          <w:sz w:val="22"/>
          <w:szCs w:val="22"/>
        </w:rPr>
        <w:t>◆◆</w:t>
      </w:r>
      <w:r w:rsidR="001A0500" w:rsidRPr="00391A25">
        <w:rPr>
          <w:rFonts w:asciiTheme="majorEastAsia" w:eastAsiaTheme="majorEastAsia" w:hAnsiTheme="majorEastAsia" w:hint="eastAsia"/>
          <w:sz w:val="22"/>
          <w:szCs w:val="22"/>
        </w:rPr>
        <w:t>月</w:t>
      </w:r>
      <w:r w:rsidR="002F4FFF" w:rsidRPr="00391A25">
        <w:rPr>
          <w:rFonts w:asciiTheme="majorEastAsia" w:eastAsiaTheme="majorEastAsia" w:hAnsiTheme="majorEastAsia" w:hint="eastAsia"/>
          <w:sz w:val="22"/>
          <w:szCs w:val="22"/>
        </w:rPr>
        <w:t>◆◆</w:t>
      </w:r>
      <w:r w:rsidR="001A0500" w:rsidRPr="00391A25">
        <w:rPr>
          <w:rFonts w:asciiTheme="majorEastAsia" w:eastAsiaTheme="majorEastAsia" w:hAnsiTheme="majorEastAsia" w:hint="eastAsia"/>
          <w:sz w:val="22"/>
          <w:szCs w:val="22"/>
        </w:rPr>
        <w:t>日付け</w:t>
      </w:r>
      <w:r w:rsidR="00967DE2" w:rsidRPr="00391A25">
        <w:rPr>
          <w:rFonts w:asciiTheme="majorEastAsia" w:eastAsiaTheme="majorEastAsia" w:hAnsiTheme="majorEastAsia" w:hint="eastAsia"/>
          <w:sz w:val="22"/>
          <w:szCs w:val="22"/>
        </w:rPr>
        <w:t>番号</w:t>
      </w:r>
      <w:r w:rsidR="00037701">
        <w:rPr>
          <w:rFonts w:asciiTheme="majorEastAsia" w:eastAsiaTheme="majorEastAsia" w:hAnsiTheme="majorEastAsia" w:hint="eastAsia"/>
          <w:sz w:val="22"/>
          <w:szCs w:val="22"/>
        </w:rPr>
        <w:t>◆◆</w:t>
      </w:r>
      <w:r w:rsidR="001A0500" w:rsidRPr="00391A25">
        <w:rPr>
          <w:rFonts w:asciiTheme="majorEastAsia" w:eastAsiaTheme="majorEastAsia" w:hAnsiTheme="majorEastAsia" w:hint="eastAsia"/>
          <w:sz w:val="22"/>
          <w:szCs w:val="22"/>
        </w:rPr>
        <w:t>）をもって応募された</w:t>
      </w:r>
      <w:r w:rsidR="00D15584" w:rsidRPr="009975AB">
        <w:rPr>
          <w:rFonts w:asciiTheme="majorEastAsia" w:eastAsiaTheme="majorEastAsia" w:hAnsiTheme="majorEastAsia" w:hint="eastAsia"/>
          <w:sz w:val="22"/>
          <w:szCs w:val="22"/>
          <w:highlight w:val="green"/>
        </w:rPr>
        <w:t>■■</w:t>
      </w:r>
      <w:r w:rsidR="0075125B" w:rsidRPr="009975AB">
        <w:rPr>
          <w:rFonts w:asciiTheme="majorEastAsia" w:eastAsiaTheme="majorEastAsia" w:hAnsiTheme="majorEastAsia" w:hint="eastAsia"/>
          <w:sz w:val="22"/>
          <w:szCs w:val="22"/>
          <w:highlight w:val="green"/>
        </w:rPr>
        <w:t>地域</w:t>
      </w:r>
      <w:r w:rsidR="0075125B" w:rsidRPr="00391A25">
        <w:rPr>
          <w:rFonts w:asciiTheme="majorEastAsia" w:eastAsiaTheme="majorEastAsia" w:hAnsiTheme="majorEastAsia" w:hint="eastAsia"/>
          <w:sz w:val="22"/>
          <w:szCs w:val="22"/>
        </w:rPr>
        <w:t>に係る</w:t>
      </w:r>
      <w:r w:rsidR="001A0500" w:rsidRPr="00391A25">
        <w:rPr>
          <w:rFonts w:asciiTheme="majorEastAsia" w:eastAsiaTheme="majorEastAsia" w:hAnsiTheme="majorEastAsia" w:hint="eastAsia"/>
          <w:sz w:val="22"/>
          <w:szCs w:val="22"/>
        </w:rPr>
        <w:t>計画について、</w:t>
      </w:r>
      <w:r w:rsidRPr="00391A25">
        <w:rPr>
          <w:rFonts w:asciiTheme="majorEastAsia" w:eastAsiaTheme="majorEastAsia" w:hAnsiTheme="majorEastAsia" w:hint="eastAsia"/>
          <w:sz w:val="22"/>
          <w:szCs w:val="22"/>
        </w:rPr>
        <w:t>不法投棄未然防止事業</w:t>
      </w:r>
      <w:r w:rsidR="001A0500" w:rsidRPr="00391A25">
        <w:rPr>
          <w:rFonts w:asciiTheme="majorEastAsia" w:eastAsiaTheme="majorEastAsia" w:hAnsiTheme="majorEastAsia" w:hint="eastAsia"/>
          <w:sz w:val="22"/>
          <w:szCs w:val="22"/>
        </w:rPr>
        <w:t>協力</w:t>
      </w:r>
      <w:r w:rsidR="003B11A9" w:rsidRPr="00391A25">
        <w:rPr>
          <w:rFonts w:asciiTheme="majorEastAsia" w:eastAsiaTheme="majorEastAsia" w:hAnsiTheme="majorEastAsia" w:hint="eastAsia"/>
          <w:sz w:val="22"/>
          <w:szCs w:val="22"/>
        </w:rPr>
        <w:t>実施</w:t>
      </w:r>
      <w:r w:rsidRPr="00391A25">
        <w:rPr>
          <w:rFonts w:asciiTheme="majorEastAsia" w:eastAsiaTheme="majorEastAsia" w:hAnsiTheme="majorEastAsia" w:hint="eastAsia"/>
          <w:sz w:val="22"/>
          <w:szCs w:val="22"/>
        </w:rPr>
        <w:t>要</w:t>
      </w:r>
      <w:r w:rsidR="001A0500" w:rsidRPr="00391A25">
        <w:rPr>
          <w:rFonts w:asciiTheme="majorEastAsia" w:eastAsiaTheme="majorEastAsia" w:hAnsiTheme="majorEastAsia" w:hint="eastAsia"/>
          <w:sz w:val="22"/>
          <w:szCs w:val="22"/>
        </w:rPr>
        <w:t>項</w:t>
      </w:r>
      <w:r w:rsidR="00BB70C2" w:rsidRPr="00391A25">
        <w:rPr>
          <w:rFonts w:asciiTheme="majorEastAsia" w:eastAsiaTheme="majorEastAsia" w:hAnsiTheme="majorEastAsia" w:hint="eastAsia"/>
          <w:sz w:val="22"/>
          <w:szCs w:val="22"/>
        </w:rPr>
        <w:t>（以下「要</w:t>
      </w:r>
      <w:r w:rsidR="007E3A86" w:rsidRPr="00391A25">
        <w:rPr>
          <w:rFonts w:asciiTheme="majorEastAsia" w:eastAsiaTheme="majorEastAsia" w:hAnsiTheme="majorEastAsia" w:hint="eastAsia"/>
          <w:sz w:val="22"/>
          <w:szCs w:val="22"/>
        </w:rPr>
        <w:t>項</w:t>
      </w:r>
      <w:r w:rsidR="00BB70C2" w:rsidRPr="00391A25">
        <w:rPr>
          <w:rFonts w:asciiTheme="majorEastAsia" w:eastAsiaTheme="majorEastAsia" w:hAnsiTheme="majorEastAsia" w:hint="eastAsia"/>
          <w:sz w:val="22"/>
          <w:szCs w:val="22"/>
        </w:rPr>
        <w:t>」という。）</w:t>
      </w:r>
      <w:r w:rsidR="001A0500" w:rsidRPr="00391A25">
        <w:rPr>
          <w:rFonts w:asciiTheme="majorEastAsia" w:eastAsiaTheme="majorEastAsia" w:hAnsiTheme="majorEastAsia" w:hint="eastAsia"/>
          <w:sz w:val="22"/>
          <w:szCs w:val="22"/>
        </w:rPr>
        <w:t>第５条第４項の規定に基づき第三者委員会は、協力</w:t>
      </w:r>
      <w:r w:rsidRPr="00391A25">
        <w:rPr>
          <w:rFonts w:asciiTheme="majorEastAsia" w:eastAsiaTheme="majorEastAsia" w:hAnsiTheme="majorEastAsia" w:hint="eastAsia"/>
          <w:sz w:val="22"/>
          <w:szCs w:val="22"/>
        </w:rPr>
        <w:t>を内定するとともに、同項の規定に基づき当</w:t>
      </w:r>
      <w:r w:rsidR="001A0500" w:rsidRPr="00391A25">
        <w:rPr>
          <w:rFonts w:asciiTheme="majorEastAsia" w:eastAsiaTheme="majorEastAsia" w:hAnsiTheme="majorEastAsia" w:hint="eastAsia"/>
          <w:sz w:val="22"/>
          <w:szCs w:val="22"/>
        </w:rPr>
        <w:t>該内定に下記の条件を付すること及び同条第５項の規定に基づき協力</w:t>
      </w:r>
      <w:r w:rsidRPr="00391A25">
        <w:rPr>
          <w:rFonts w:asciiTheme="majorEastAsia" w:eastAsiaTheme="majorEastAsia" w:hAnsiTheme="majorEastAsia" w:hint="eastAsia"/>
          <w:sz w:val="22"/>
          <w:szCs w:val="22"/>
        </w:rPr>
        <w:t>の条件を下記のものとすることをそれぞれ決定いたしましたので、通知いたします。</w:t>
      </w:r>
    </w:p>
    <w:p w:rsidR="00612B4E" w:rsidRPr="00391A25" w:rsidRDefault="00612B4E" w:rsidP="00FC281B">
      <w:pPr>
        <w:rPr>
          <w:rFonts w:asciiTheme="majorEastAsia" w:eastAsiaTheme="majorEastAsia" w:hAnsiTheme="majorEastAsia"/>
          <w:i/>
          <w:color w:val="008000"/>
          <w:sz w:val="22"/>
          <w:szCs w:val="22"/>
        </w:rPr>
      </w:pPr>
      <w:r w:rsidRPr="009975AB">
        <w:rPr>
          <w:rFonts w:asciiTheme="majorEastAsia" w:eastAsiaTheme="majorEastAsia" w:hAnsiTheme="majorEastAsia" w:hint="eastAsia"/>
          <w:i/>
          <w:color w:val="008000"/>
          <w:sz w:val="22"/>
          <w:szCs w:val="22"/>
          <w:highlight w:val="green"/>
        </w:rPr>
        <w:t>⇒地域は全域の場合、「</w:t>
      </w:r>
      <w:r w:rsidR="00D15584" w:rsidRPr="009975AB">
        <w:rPr>
          <w:rFonts w:asciiTheme="majorEastAsia" w:eastAsiaTheme="majorEastAsia" w:hAnsiTheme="majorEastAsia" w:hint="eastAsia"/>
          <w:i/>
          <w:color w:val="008000"/>
          <w:sz w:val="22"/>
          <w:szCs w:val="22"/>
          <w:highlight w:val="green"/>
        </w:rPr>
        <w:t>■■</w:t>
      </w:r>
      <w:r w:rsidRPr="009975AB">
        <w:rPr>
          <w:rFonts w:asciiTheme="majorEastAsia" w:eastAsiaTheme="majorEastAsia" w:hAnsiTheme="majorEastAsia" w:hint="eastAsia"/>
          <w:i/>
          <w:color w:val="008000"/>
          <w:sz w:val="22"/>
          <w:szCs w:val="22"/>
          <w:highlight w:val="green"/>
        </w:rPr>
        <w:t>全域」と記載</w:t>
      </w:r>
    </w:p>
    <w:p w:rsidR="00FC281B" w:rsidRPr="00391A25" w:rsidRDefault="00FC281B" w:rsidP="00FC281B">
      <w:pPr>
        <w:rPr>
          <w:rFonts w:asciiTheme="majorEastAsia" w:eastAsiaTheme="majorEastAsia" w:hAnsiTheme="majorEastAsia"/>
          <w:sz w:val="22"/>
          <w:szCs w:val="22"/>
        </w:rPr>
      </w:pPr>
    </w:p>
    <w:p w:rsidR="00893865" w:rsidRPr="00391A25" w:rsidRDefault="00FC281B" w:rsidP="00D579B1">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　</w:t>
      </w:r>
      <w:r w:rsidRPr="00E00429">
        <w:rPr>
          <w:rFonts w:asciiTheme="majorEastAsia" w:eastAsiaTheme="majorEastAsia" w:hAnsiTheme="majorEastAsia" w:hint="eastAsia"/>
          <w:sz w:val="22"/>
          <w:szCs w:val="22"/>
        </w:rPr>
        <w:t>なお、この通知が</w:t>
      </w:r>
      <w:r w:rsidRPr="00E00429">
        <w:rPr>
          <w:rFonts w:asciiTheme="majorEastAsia" w:eastAsiaTheme="majorEastAsia" w:hAnsiTheme="majorEastAsia" w:hint="eastAsia"/>
          <w:sz w:val="22"/>
          <w:szCs w:val="22"/>
          <w:highlight w:val="cyan"/>
        </w:rPr>
        <w:t>貴市(or町、村)</w:t>
      </w:r>
      <w:r w:rsidRPr="00E00429">
        <w:rPr>
          <w:rFonts w:asciiTheme="majorEastAsia" w:eastAsiaTheme="majorEastAsia" w:hAnsiTheme="majorEastAsia" w:hint="eastAsia"/>
          <w:sz w:val="22"/>
          <w:szCs w:val="22"/>
        </w:rPr>
        <w:t>に到達した日から１か月が経過する日までに</w:t>
      </w:r>
      <w:r w:rsidRPr="00E00429">
        <w:rPr>
          <w:rFonts w:asciiTheme="majorEastAsia" w:eastAsiaTheme="majorEastAsia" w:hAnsiTheme="majorEastAsia" w:hint="eastAsia"/>
          <w:sz w:val="22"/>
          <w:szCs w:val="22"/>
          <w:highlight w:val="cyan"/>
        </w:rPr>
        <w:t>貴市(or町、村)</w:t>
      </w:r>
      <w:r w:rsidR="00527B73" w:rsidRPr="00E00429">
        <w:rPr>
          <w:rFonts w:asciiTheme="majorEastAsia" w:eastAsiaTheme="majorEastAsia" w:hAnsiTheme="majorEastAsia" w:hint="eastAsia"/>
          <w:sz w:val="22"/>
          <w:szCs w:val="22"/>
        </w:rPr>
        <w:t>から</w:t>
      </w:r>
      <w:r w:rsidR="00276984" w:rsidRPr="00E00429">
        <w:rPr>
          <w:rFonts w:asciiTheme="majorEastAsia" w:eastAsiaTheme="majorEastAsia" w:hAnsiTheme="majorEastAsia" w:hint="eastAsia"/>
          <w:sz w:val="22"/>
          <w:szCs w:val="22"/>
        </w:rPr>
        <w:t>一般</w:t>
      </w:r>
      <w:r w:rsidR="00276984" w:rsidRPr="00E00429">
        <w:rPr>
          <w:rFonts w:asciiTheme="majorEastAsia" w:eastAsiaTheme="majorEastAsia" w:hAnsiTheme="majorEastAsia" w:cs="ＭＳ ゴシック" w:hint="eastAsia"/>
          <w:sz w:val="22"/>
          <w:szCs w:val="22"/>
        </w:rPr>
        <w:t>財団法人家電製品協会</w:t>
      </w:r>
      <w:r w:rsidR="00527B73" w:rsidRPr="00E00429">
        <w:rPr>
          <w:rFonts w:asciiTheme="majorEastAsia" w:eastAsiaTheme="majorEastAsia" w:hAnsiTheme="majorEastAsia" w:hint="eastAsia"/>
          <w:sz w:val="22"/>
          <w:szCs w:val="22"/>
        </w:rPr>
        <w:t>に</w:t>
      </w:r>
      <w:r w:rsidRPr="00E00429">
        <w:rPr>
          <w:rFonts w:asciiTheme="majorEastAsia" w:eastAsiaTheme="majorEastAsia" w:hAnsiTheme="majorEastAsia" w:hint="eastAsia"/>
          <w:sz w:val="22"/>
          <w:szCs w:val="22"/>
        </w:rPr>
        <w:t>当該内定に係る案</w:t>
      </w:r>
      <w:r w:rsidR="00EA3675" w:rsidRPr="00E00429">
        <w:rPr>
          <w:rFonts w:asciiTheme="majorEastAsia" w:eastAsiaTheme="majorEastAsia" w:hAnsiTheme="majorEastAsia" w:hint="eastAsia"/>
          <w:sz w:val="22"/>
          <w:szCs w:val="22"/>
        </w:rPr>
        <w:t>件について同条第６項に規定する</w:t>
      </w:r>
      <w:r w:rsidR="00CE3958" w:rsidRPr="00E00429">
        <w:rPr>
          <w:rFonts w:asciiTheme="majorEastAsia" w:eastAsiaTheme="majorEastAsia" w:hAnsiTheme="majorEastAsia" w:hint="eastAsia"/>
          <w:sz w:val="22"/>
          <w:szCs w:val="22"/>
        </w:rPr>
        <w:t>事業協力確認書を提出いただけなかった場合</w:t>
      </w:r>
      <w:r w:rsidR="00820E9A" w:rsidRPr="00E00429">
        <w:rPr>
          <w:rFonts w:asciiTheme="majorEastAsia" w:eastAsiaTheme="majorEastAsia" w:hAnsiTheme="majorEastAsia" w:hint="eastAsia"/>
          <w:sz w:val="22"/>
          <w:szCs w:val="22"/>
        </w:rPr>
        <w:t>、同条第１０</w:t>
      </w:r>
      <w:r w:rsidRPr="00E00429">
        <w:rPr>
          <w:rFonts w:asciiTheme="majorEastAsia" w:eastAsiaTheme="majorEastAsia" w:hAnsiTheme="majorEastAsia" w:hint="eastAsia"/>
          <w:sz w:val="22"/>
          <w:szCs w:val="22"/>
        </w:rPr>
        <w:t>項の規定に基づきこの内定は取り消されること</w:t>
      </w:r>
      <w:r w:rsidR="00820E9A" w:rsidRPr="00E00429">
        <w:rPr>
          <w:rFonts w:asciiTheme="majorEastAsia" w:eastAsiaTheme="majorEastAsia" w:hAnsiTheme="majorEastAsia" w:hint="eastAsia"/>
          <w:sz w:val="22"/>
          <w:szCs w:val="22"/>
        </w:rPr>
        <w:t>と</w:t>
      </w:r>
      <w:r w:rsidRPr="00E00429">
        <w:rPr>
          <w:rFonts w:asciiTheme="majorEastAsia" w:eastAsiaTheme="majorEastAsia" w:hAnsiTheme="majorEastAsia" w:hint="eastAsia"/>
          <w:sz w:val="22"/>
          <w:szCs w:val="22"/>
        </w:rPr>
        <w:t>なりますので、念のため申し添えます。</w:t>
      </w:r>
    </w:p>
    <w:p w:rsidR="00613ED4" w:rsidRPr="00391A25" w:rsidRDefault="00613ED4" w:rsidP="00D579B1">
      <w:pPr>
        <w:rPr>
          <w:rFonts w:asciiTheme="majorEastAsia" w:eastAsiaTheme="majorEastAsia" w:hAnsiTheme="majorEastAsia"/>
          <w:sz w:val="22"/>
          <w:szCs w:val="22"/>
        </w:rPr>
      </w:pPr>
    </w:p>
    <w:p w:rsidR="00D579B1" w:rsidRPr="00391A25" w:rsidRDefault="00D579B1" w:rsidP="00D579B1">
      <w:pPr>
        <w:pStyle w:val="a3"/>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記</w:t>
      </w:r>
    </w:p>
    <w:p w:rsidR="00FC281B" w:rsidRPr="00391A25" w:rsidRDefault="00FC281B" w:rsidP="00FC281B">
      <w:pPr>
        <w:rPr>
          <w:rFonts w:asciiTheme="majorEastAsia" w:eastAsiaTheme="majorEastAsia" w:hAnsiTheme="majorEastAsia"/>
          <w:sz w:val="22"/>
          <w:szCs w:val="22"/>
        </w:rPr>
      </w:pPr>
    </w:p>
    <w:p w:rsidR="00613ED4" w:rsidRPr="00391A25" w:rsidRDefault="00613ED4" w:rsidP="00FC281B">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１．　用語の定義</w:t>
      </w:r>
    </w:p>
    <w:p w:rsidR="00613ED4" w:rsidRPr="00391A25" w:rsidRDefault="00613ED4" w:rsidP="003E2187">
      <w:pPr>
        <w:ind w:left="993" w:hanging="631"/>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（１）　この通知書において使用する用語の定義は、この通知書に特に定めるほかは、</w:t>
      </w:r>
      <w:r w:rsidR="008E417A" w:rsidRPr="00391A25">
        <w:rPr>
          <w:rFonts w:asciiTheme="majorEastAsia" w:eastAsiaTheme="majorEastAsia" w:hAnsiTheme="majorEastAsia" w:hint="eastAsia"/>
          <w:sz w:val="22"/>
          <w:szCs w:val="22"/>
        </w:rPr>
        <w:t>要項及び</w:t>
      </w:r>
      <w:r w:rsidR="003E2187" w:rsidRPr="00391A25">
        <w:rPr>
          <w:rFonts w:asciiTheme="majorEastAsia" w:eastAsiaTheme="majorEastAsia" w:hAnsiTheme="majorEastAsia" w:hint="eastAsia"/>
          <w:sz w:val="22"/>
          <w:szCs w:val="22"/>
        </w:rPr>
        <w:t>特定家庭用機器再商品化法（平成１０年法律第９７号。以下「家電リサイクル法」という。）に定めるところによるものとする。</w:t>
      </w:r>
    </w:p>
    <w:p w:rsidR="003E2187" w:rsidRPr="00391A25" w:rsidRDefault="003E2187" w:rsidP="003E2187">
      <w:pPr>
        <w:ind w:left="993" w:hanging="631"/>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（２）　この通知書において「防止事業期間」とは、</w:t>
      </w:r>
      <w:r w:rsidRPr="00037701">
        <w:rPr>
          <w:rFonts w:asciiTheme="majorEastAsia" w:eastAsiaTheme="majorEastAsia" w:hAnsiTheme="majorEastAsia" w:hint="eastAsia"/>
          <w:sz w:val="22"/>
          <w:szCs w:val="22"/>
          <w:highlight w:val="green"/>
        </w:rPr>
        <w:t>平成３０年●月●日から同年●月●</w:t>
      </w:r>
      <w:r w:rsidRPr="00391A25">
        <w:rPr>
          <w:rFonts w:asciiTheme="majorEastAsia" w:eastAsiaTheme="majorEastAsia" w:hAnsiTheme="majorEastAsia" w:hint="eastAsia"/>
          <w:sz w:val="22"/>
          <w:szCs w:val="22"/>
        </w:rPr>
        <w:t>日までの期間をいう。</w:t>
      </w:r>
    </w:p>
    <w:p w:rsidR="003E2187" w:rsidRPr="00391A25" w:rsidRDefault="003E2187" w:rsidP="003E2187">
      <w:pPr>
        <w:ind w:left="993" w:hanging="631"/>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（３）　この通知書において「引渡事業期間」とは、</w:t>
      </w:r>
      <w:r w:rsidRPr="00037701">
        <w:rPr>
          <w:rFonts w:asciiTheme="majorEastAsia" w:eastAsiaTheme="majorEastAsia" w:hAnsiTheme="majorEastAsia" w:hint="eastAsia"/>
          <w:sz w:val="22"/>
          <w:szCs w:val="22"/>
          <w:highlight w:val="green"/>
        </w:rPr>
        <w:t>平成３０年●月●日から同年●月●</w:t>
      </w:r>
      <w:r w:rsidRPr="00391A25">
        <w:rPr>
          <w:rFonts w:asciiTheme="majorEastAsia" w:eastAsiaTheme="majorEastAsia" w:hAnsiTheme="majorEastAsia" w:hint="eastAsia"/>
          <w:sz w:val="22"/>
          <w:szCs w:val="22"/>
        </w:rPr>
        <w:t>日までの期間をいう。</w:t>
      </w:r>
    </w:p>
    <w:p w:rsidR="003E2187" w:rsidRPr="00391A25" w:rsidRDefault="003E2187" w:rsidP="003E2187">
      <w:pPr>
        <w:ind w:left="993" w:hanging="631"/>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（４）　この通知書において「対象地域」とは、次に規定する地域をいう。</w:t>
      </w:r>
    </w:p>
    <w:p w:rsidR="003167A6" w:rsidRDefault="003E2187" w:rsidP="003E2187">
      <w:pPr>
        <w:ind w:left="538" w:hanging="176"/>
        <w:rPr>
          <w:rFonts w:asciiTheme="majorEastAsia" w:eastAsiaTheme="majorEastAsia" w:hAnsiTheme="majorEastAsia"/>
          <w:i/>
          <w:color w:val="008000"/>
          <w:sz w:val="22"/>
          <w:szCs w:val="22"/>
          <w:highlight w:val="green"/>
        </w:rPr>
      </w:pPr>
      <w:r w:rsidRPr="00391A25">
        <w:rPr>
          <w:rFonts w:asciiTheme="majorEastAsia" w:eastAsiaTheme="majorEastAsia" w:hAnsiTheme="majorEastAsia" w:hint="eastAsia"/>
          <w:sz w:val="22"/>
          <w:szCs w:val="22"/>
        </w:rPr>
        <w:t xml:space="preserve">　　　</w:t>
      </w:r>
      <w:r w:rsidR="00D15584" w:rsidRPr="009975AB">
        <w:rPr>
          <w:rFonts w:asciiTheme="majorEastAsia" w:eastAsiaTheme="majorEastAsia" w:hAnsiTheme="majorEastAsia" w:hint="eastAsia"/>
          <w:sz w:val="22"/>
          <w:szCs w:val="22"/>
          <w:highlight w:val="green"/>
        </w:rPr>
        <w:t>■■（</w:t>
      </w:r>
      <w:r w:rsidR="00D15584" w:rsidRPr="009975AB">
        <w:rPr>
          <w:rFonts w:asciiTheme="majorEastAsia" w:eastAsiaTheme="majorEastAsia" w:hAnsiTheme="majorEastAsia" w:hint="eastAsia"/>
          <w:i/>
          <w:color w:val="008000"/>
          <w:sz w:val="22"/>
          <w:szCs w:val="22"/>
          <w:highlight w:val="green"/>
        </w:rPr>
        <w:t>⇒地域は全域の場合、「■■全域」と記載）</w:t>
      </w:r>
    </w:p>
    <w:p w:rsidR="007C2907" w:rsidRDefault="007C2907" w:rsidP="00FC281B">
      <w:pPr>
        <w:rPr>
          <w:rFonts w:asciiTheme="majorEastAsia" w:eastAsiaTheme="majorEastAsia" w:hAnsiTheme="majorEastAsia"/>
          <w:sz w:val="22"/>
          <w:szCs w:val="22"/>
        </w:rPr>
      </w:pPr>
    </w:p>
    <w:p w:rsidR="003E2187" w:rsidRPr="00391A25" w:rsidRDefault="003E2187" w:rsidP="00FC281B">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２．　助成金の対象となる事業</w:t>
      </w:r>
    </w:p>
    <w:p w:rsidR="003E2187" w:rsidRPr="00391A25" w:rsidRDefault="003E2187" w:rsidP="003E2187">
      <w:pPr>
        <w:ind w:leftChars="202" w:left="424" w:firstLineChars="129" w:firstLine="284"/>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基本方針（第三者委員会が策定した基本方針をいう。以下同じ。）及び要項に基づき助成金の対象となる事業は、次に規定する事業（以下「被協力事業」という。）とする。</w:t>
      </w:r>
    </w:p>
    <w:p w:rsidR="00197284" w:rsidRPr="00391A25" w:rsidRDefault="003E2187" w:rsidP="00E00429">
      <w:pPr>
        <w:ind w:left="993" w:hanging="631"/>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（１）　</w:t>
      </w:r>
      <w:r w:rsidR="00197284" w:rsidRPr="00391A25">
        <w:rPr>
          <w:rFonts w:asciiTheme="majorEastAsia" w:eastAsiaTheme="majorEastAsia" w:hAnsiTheme="majorEastAsia" w:hint="eastAsia"/>
          <w:sz w:val="22"/>
          <w:szCs w:val="22"/>
        </w:rPr>
        <w:t>対象地域における特定家庭用機器廃棄物（以下「特定廃棄物」という。）の不法投棄を未然に防止する事業として次に規定するものであって、防止事業期間に実施されるもの（以下「防止事業」という。）</w:t>
      </w:r>
    </w:p>
    <w:p w:rsidR="00CE1B79" w:rsidRDefault="00CE1B79" w:rsidP="00E00429">
      <w:pPr>
        <w:ind w:leftChars="607" w:left="1275"/>
        <w:rPr>
          <w:rFonts w:asciiTheme="majorEastAsia" w:eastAsiaTheme="majorEastAsia" w:hAnsiTheme="majorEastAsia"/>
          <w:i/>
          <w:color w:val="008000"/>
          <w:sz w:val="22"/>
          <w:szCs w:val="22"/>
          <w:highlight w:val="green"/>
        </w:rPr>
      </w:pPr>
      <w:r w:rsidRPr="009975AB">
        <w:rPr>
          <w:rFonts w:asciiTheme="majorEastAsia" w:eastAsiaTheme="majorEastAsia" w:hAnsiTheme="majorEastAsia" w:hint="eastAsia"/>
          <w:i/>
          <w:color w:val="008000"/>
          <w:sz w:val="22"/>
          <w:szCs w:val="22"/>
          <w:highlight w:val="green"/>
        </w:rPr>
        <w:t>⇒</w:t>
      </w:r>
      <w:r>
        <w:rPr>
          <w:rFonts w:asciiTheme="majorEastAsia" w:eastAsiaTheme="majorEastAsia" w:hAnsiTheme="majorEastAsia" w:hint="eastAsia"/>
          <w:i/>
          <w:color w:val="008000"/>
          <w:sz w:val="22"/>
          <w:szCs w:val="22"/>
          <w:highlight w:val="green"/>
        </w:rPr>
        <w:t>防止事業を列挙：費目順（設備費→労務費→その他経費）</w:t>
      </w:r>
    </w:p>
    <w:p w:rsidR="00197284" w:rsidRPr="00CE1B79" w:rsidRDefault="00197284" w:rsidP="00E00429">
      <w:pPr>
        <w:ind w:leftChars="607" w:left="1275"/>
        <w:rPr>
          <w:rFonts w:asciiTheme="majorEastAsia" w:eastAsiaTheme="majorEastAsia" w:hAnsiTheme="majorEastAsia"/>
          <w:sz w:val="22"/>
          <w:szCs w:val="22"/>
          <w:highlight w:val="green"/>
        </w:rPr>
      </w:pPr>
      <w:r w:rsidRPr="00CE1B79">
        <w:rPr>
          <w:rFonts w:asciiTheme="majorEastAsia" w:eastAsiaTheme="majorEastAsia" w:hAnsiTheme="majorEastAsia" w:hint="eastAsia"/>
          <w:sz w:val="22"/>
          <w:szCs w:val="22"/>
          <w:highlight w:val="green"/>
        </w:rPr>
        <w:t xml:space="preserve">①　</w:t>
      </w:r>
      <w:r w:rsidR="004634A8" w:rsidRPr="00CE1B79">
        <w:rPr>
          <w:rFonts w:asciiTheme="majorEastAsia" w:eastAsiaTheme="majorEastAsia" w:hAnsiTheme="majorEastAsia" w:hint="eastAsia"/>
          <w:sz w:val="22"/>
          <w:szCs w:val="22"/>
          <w:highlight w:val="green"/>
        </w:rPr>
        <w:t>○○○パトロール（以下パトロールという。）</w:t>
      </w:r>
    </w:p>
    <w:p w:rsidR="00197284" w:rsidRPr="00CE1B79" w:rsidRDefault="00197284" w:rsidP="00E00429">
      <w:pPr>
        <w:ind w:leftChars="607" w:left="1275"/>
        <w:rPr>
          <w:rFonts w:asciiTheme="majorEastAsia" w:eastAsiaTheme="majorEastAsia" w:hAnsiTheme="majorEastAsia"/>
          <w:sz w:val="22"/>
          <w:szCs w:val="22"/>
          <w:highlight w:val="green"/>
        </w:rPr>
      </w:pPr>
      <w:r w:rsidRPr="00CE1B79">
        <w:rPr>
          <w:rFonts w:asciiTheme="majorEastAsia" w:eastAsiaTheme="majorEastAsia" w:hAnsiTheme="majorEastAsia" w:hint="eastAsia"/>
          <w:sz w:val="22"/>
          <w:szCs w:val="22"/>
          <w:highlight w:val="green"/>
        </w:rPr>
        <w:t>②　・・・・</w:t>
      </w:r>
    </w:p>
    <w:p w:rsidR="003E2187" w:rsidRPr="00CE1B79" w:rsidRDefault="00197284" w:rsidP="00E00429">
      <w:pPr>
        <w:ind w:leftChars="607" w:left="1275"/>
        <w:rPr>
          <w:rFonts w:asciiTheme="majorEastAsia" w:eastAsiaTheme="majorEastAsia" w:hAnsiTheme="majorEastAsia"/>
          <w:sz w:val="22"/>
          <w:szCs w:val="22"/>
        </w:rPr>
      </w:pPr>
      <w:r w:rsidRPr="00CE1B79">
        <w:rPr>
          <w:rFonts w:asciiTheme="majorEastAsia" w:eastAsiaTheme="majorEastAsia" w:hAnsiTheme="majorEastAsia" w:hint="eastAsia"/>
          <w:sz w:val="22"/>
          <w:szCs w:val="22"/>
          <w:highlight w:val="green"/>
        </w:rPr>
        <w:t>③　・・・・</w:t>
      </w:r>
    </w:p>
    <w:p w:rsidR="003E2187" w:rsidRPr="00391A25" w:rsidRDefault="003E2187" w:rsidP="00E00429">
      <w:pPr>
        <w:ind w:left="993" w:hanging="631"/>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（２）　</w:t>
      </w:r>
      <w:r w:rsidR="00197284" w:rsidRPr="00391A25">
        <w:rPr>
          <w:rFonts w:asciiTheme="majorEastAsia" w:eastAsiaTheme="majorEastAsia" w:hAnsiTheme="majorEastAsia" w:hint="eastAsia"/>
          <w:sz w:val="22"/>
          <w:szCs w:val="22"/>
        </w:rPr>
        <w:t>不法投棄された特定廃棄物を引渡事業期間内に回収し、再商品化等実施者に引き渡す事業（以下「引渡事業」という。）引渡事業の対象とする特定廃棄物は、対象地域において回収したものに限るものとする。</w:t>
      </w:r>
    </w:p>
    <w:p w:rsidR="003E2187" w:rsidRPr="00391A25" w:rsidRDefault="003E2187" w:rsidP="00FC281B">
      <w:pPr>
        <w:rPr>
          <w:rFonts w:asciiTheme="majorEastAsia" w:eastAsiaTheme="majorEastAsia" w:hAnsiTheme="majorEastAsia"/>
          <w:sz w:val="22"/>
          <w:szCs w:val="22"/>
        </w:rPr>
      </w:pPr>
    </w:p>
    <w:p w:rsidR="0075125B" w:rsidRPr="00391A25" w:rsidRDefault="008E303D" w:rsidP="00404D63">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３</w:t>
      </w:r>
      <w:r w:rsidR="00404D63" w:rsidRPr="00391A25">
        <w:rPr>
          <w:rFonts w:asciiTheme="majorEastAsia" w:eastAsiaTheme="majorEastAsia" w:hAnsiTheme="majorEastAsia" w:hint="eastAsia"/>
          <w:sz w:val="22"/>
          <w:szCs w:val="22"/>
        </w:rPr>
        <w:t xml:space="preserve">．　</w:t>
      </w:r>
      <w:r w:rsidR="00D579B1" w:rsidRPr="00391A25">
        <w:rPr>
          <w:rFonts w:asciiTheme="majorEastAsia" w:eastAsiaTheme="majorEastAsia" w:hAnsiTheme="majorEastAsia" w:hint="eastAsia"/>
          <w:sz w:val="22"/>
          <w:szCs w:val="22"/>
        </w:rPr>
        <w:t>第三者委員会が内定に関して付した条件</w:t>
      </w:r>
    </w:p>
    <w:p w:rsidR="008D49F7" w:rsidRPr="00391A25" w:rsidRDefault="00612B4E" w:rsidP="000B44A0">
      <w:pPr>
        <w:ind w:left="538" w:hanging="176"/>
        <w:rPr>
          <w:rFonts w:asciiTheme="majorEastAsia" w:eastAsiaTheme="majorEastAsia" w:hAnsiTheme="majorEastAsia"/>
          <w:strike/>
          <w:sz w:val="22"/>
          <w:szCs w:val="22"/>
        </w:rPr>
      </w:pPr>
      <w:r w:rsidRPr="00391A25">
        <w:rPr>
          <w:rFonts w:asciiTheme="majorEastAsia" w:eastAsiaTheme="majorEastAsia" w:hAnsiTheme="majorEastAsia" w:hint="eastAsia"/>
          <w:sz w:val="22"/>
          <w:szCs w:val="22"/>
        </w:rPr>
        <w:t>（１）</w:t>
      </w:r>
      <w:r w:rsidR="008D49F7" w:rsidRPr="00391A25">
        <w:rPr>
          <w:rFonts w:asciiTheme="majorEastAsia" w:eastAsiaTheme="majorEastAsia" w:hAnsiTheme="majorEastAsia" w:hint="eastAsia"/>
          <w:sz w:val="22"/>
          <w:szCs w:val="22"/>
        </w:rPr>
        <w:t xml:space="preserve">　防止事業と引渡事業の相乗効果発揮のための事業実施について</w:t>
      </w:r>
    </w:p>
    <w:p w:rsidR="00D74D8D" w:rsidRPr="00391A25" w:rsidRDefault="00D74D8D" w:rsidP="009132D8">
      <w:pPr>
        <w:ind w:leftChars="258" w:left="788" w:hangingChars="112" w:hanging="246"/>
        <w:rPr>
          <w:rFonts w:asciiTheme="majorEastAsia" w:eastAsiaTheme="majorEastAsia" w:hAnsiTheme="majorEastAsia" w:cs="ＭＳ ゴシック"/>
          <w:sz w:val="22"/>
          <w:szCs w:val="22"/>
        </w:rPr>
      </w:pPr>
      <w:r w:rsidRPr="00391A25">
        <w:rPr>
          <w:rFonts w:asciiTheme="majorEastAsia" w:eastAsiaTheme="majorEastAsia" w:hAnsiTheme="majorEastAsia" w:hint="eastAsia"/>
          <w:sz w:val="22"/>
          <w:szCs w:val="22"/>
        </w:rPr>
        <w:t xml:space="preserve">①　</w:t>
      </w:r>
      <w:r w:rsidR="008E303D" w:rsidRPr="00391A25">
        <w:rPr>
          <w:rFonts w:asciiTheme="majorEastAsia" w:eastAsiaTheme="majorEastAsia" w:hAnsiTheme="majorEastAsia" w:cs="ＭＳ Ｐゴシック" w:hint="eastAsia"/>
          <w:kern w:val="0"/>
          <w:sz w:val="22"/>
          <w:szCs w:val="22"/>
          <w:lang w:val="ja-JP"/>
        </w:rPr>
        <w:t>両事業の</w:t>
      </w:r>
      <w:r w:rsidRPr="00391A25">
        <w:rPr>
          <w:rFonts w:asciiTheme="majorEastAsia" w:eastAsiaTheme="majorEastAsia" w:hAnsiTheme="majorEastAsia" w:cs="ＭＳ Ｐゴシック" w:hint="eastAsia"/>
          <w:kern w:val="0"/>
          <w:sz w:val="22"/>
          <w:szCs w:val="22"/>
          <w:lang w:val="ja-JP"/>
        </w:rPr>
        <w:t>相乗効果（ここでいう両事業の相乗効果とは、</w:t>
      </w:r>
      <w:r w:rsidR="008E303D" w:rsidRPr="00391A25">
        <w:rPr>
          <w:rFonts w:asciiTheme="majorEastAsia" w:eastAsiaTheme="majorEastAsia" w:hAnsiTheme="majorEastAsia" w:cs="ＭＳ Ｐゴシック" w:hint="eastAsia"/>
          <w:kern w:val="0"/>
          <w:sz w:val="22"/>
          <w:szCs w:val="22"/>
          <w:lang w:val="ja-JP"/>
        </w:rPr>
        <w:t>防止事業と引渡事業</w:t>
      </w:r>
      <w:r w:rsidRPr="00391A25">
        <w:rPr>
          <w:rFonts w:asciiTheme="majorEastAsia" w:eastAsiaTheme="majorEastAsia" w:hAnsiTheme="majorEastAsia" w:cs="ＭＳ Ｐゴシック" w:hint="eastAsia"/>
          <w:kern w:val="0"/>
          <w:sz w:val="22"/>
          <w:szCs w:val="22"/>
          <w:lang w:val="ja-JP"/>
        </w:rPr>
        <w:t>が並行して実施されることにより各事業が個別に実施された場合の不法投棄防止効果に比べ、より高い不法投棄防止効果が得られることをいう。）の向上に努めること</w:t>
      </w:r>
      <w:r w:rsidRPr="00391A25">
        <w:rPr>
          <w:rFonts w:asciiTheme="majorEastAsia" w:eastAsiaTheme="majorEastAsia" w:hAnsiTheme="majorEastAsia" w:cs="ＭＳ ゴシック" w:hint="eastAsia"/>
          <w:sz w:val="22"/>
          <w:szCs w:val="22"/>
        </w:rPr>
        <w:t>。</w:t>
      </w:r>
    </w:p>
    <w:p w:rsidR="00D74D8D" w:rsidRPr="00391A25" w:rsidRDefault="00D74D8D" w:rsidP="009132D8">
      <w:pPr>
        <w:ind w:leftChars="258" w:left="788" w:hangingChars="112" w:hanging="246"/>
        <w:rPr>
          <w:rFonts w:asciiTheme="majorEastAsia" w:eastAsiaTheme="majorEastAsia" w:hAnsiTheme="majorEastAsia" w:cs="ＭＳ Ｐゴシック"/>
          <w:kern w:val="0"/>
          <w:sz w:val="22"/>
          <w:szCs w:val="22"/>
          <w:lang w:val="ja-JP"/>
        </w:rPr>
      </w:pPr>
      <w:r w:rsidRPr="00391A25">
        <w:rPr>
          <w:rFonts w:asciiTheme="majorEastAsia" w:eastAsiaTheme="majorEastAsia" w:hAnsiTheme="majorEastAsia" w:cs="ＭＳ Ｐゴシック" w:hint="eastAsia"/>
          <w:kern w:val="0"/>
          <w:sz w:val="22"/>
          <w:szCs w:val="22"/>
          <w:lang w:val="ja-JP"/>
        </w:rPr>
        <w:t>②　引渡事業の開始以前に防止事業が開始されていること。</w:t>
      </w:r>
    </w:p>
    <w:p w:rsidR="008E303D" w:rsidRPr="00391A25" w:rsidRDefault="008E303D" w:rsidP="008E303D">
      <w:pPr>
        <w:adjustRightInd w:val="0"/>
        <w:snapToGrid w:val="0"/>
        <w:ind w:leftChars="170" w:left="540" w:hangingChars="83" w:hanging="183"/>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（２）　粗大ごみの回収について</w:t>
      </w:r>
    </w:p>
    <w:p w:rsidR="008E303D" w:rsidRDefault="008E303D" w:rsidP="008E303D">
      <w:pPr>
        <w:ind w:leftChars="381" w:left="800" w:firstLineChars="150" w:firstLine="330"/>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粗大ごみの回収について、ごみの集積所に粗大ごみを出す方式（いわゆる「ステーション方式」）その他の廃棄物の不法投棄を誘発する懸念のある方式を採用していないこと。</w:t>
      </w:r>
      <w:r w:rsidRPr="00037701">
        <w:rPr>
          <w:rFonts w:asciiTheme="majorEastAsia" w:eastAsiaTheme="majorEastAsia" w:hAnsiTheme="majorEastAsia" w:hint="eastAsia"/>
          <w:sz w:val="22"/>
          <w:szCs w:val="22"/>
          <w:highlight w:val="green"/>
        </w:rPr>
        <w:t>（</w:t>
      </w:r>
      <w:r w:rsidRPr="00784BBB">
        <w:rPr>
          <w:rFonts w:asciiTheme="majorEastAsia" w:eastAsiaTheme="majorEastAsia" w:hAnsiTheme="majorEastAsia" w:hint="eastAsia"/>
          <w:i/>
          <w:sz w:val="22"/>
          <w:szCs w:val="22"/>
          <w:highlight w:val="green"/>
        </w:rPr>
        <w:t>要項第５条第４項第７号ただし書により認められた場合は、具体的に講じられている不法投棄を防止する措置を記載する。）</w:t>
      </w:r>
    </w:p>
    <w:p w:rsidR="003167A6" w:rsidRPr="003167A6" w:rsidRDefault="003167A6" w:rsidP="003167A6">
      <w:pPr>
        <w:ind w:firstLineChars="150" w:firstLine="330"/>
        <w:rPr>
          <w:rFonts w:asciiTheme="majorEastAsia" w:eastAsiaTheme="majorEastAsia" w:hAnsiTheme="majorEastAsia" w:cs="ＭＳ Ｐゴシック"/>
          <w:i/>
          <w:kern w:val="0"/>
          <w:sz w:val="22"/>
          <w:szCs w:val="22"/>
          <w:lang w:val="ja-JP"/>
        </w:rPr>
      </w:pPr>
      <w:r w:rsidRPr="003167A6">
        <w:rPr>
          <w:rFonts w:asciiTheme="majorEastAsia" w:eastAsiaTheme="majorEastAsia" w:hAnsiTheme="majorEastAsia" w:hint="eastAsia"/>
          <w:i/>
          <w:sz w:val="22"/>
          <w:szCs w:val="22"/>
          <w:highlight w:val="green"/>
        </w:rPr>
        <w:t>⇒　以降、必要に応じて追記する。</w:t>
      </w:r>
    </w:p>
    <w:p w:rsidR="008D49F7" w:rsidRPr="003167A6" w:rsidRDefault="00D74D8D" w:rsidP="008D49F7">
      <w:pPr>
        <w:adjustRightInd w:val="0"/>
        <w:snapToGrid w:val="0"/>
        <w:ind w:leftChars="170" w:left="540" w:hangingChars="83" w:hanging="183"/>
        <w:rPr>
          <w:rFonts w:asciiTheme="majorEastAsia" w:eastAsiaTheme="majorEastAsia" w:hAnsiTheme="majorEastAsia"/>
          <w:i/>
          <w:sz w:val="22"/>
          <w:szCs w:val="22"/>
          <w:highlight w:val="green"/>
        </w:rPr>
      </w:pPr>
      <w:r w:rsidRPr="003167A6">
        <w:rPr>
          <w:rFonts w:asciiTheme="majorEastAsia" w:eastAsiaTheme="majorEastAsia" w:hAnsiTheme="majorEastAsia" w:hint="eastAsia"/>
          <w:i/>
          <w:sz w:val="22"/>
          <w:szCs w:val="22"/>
          <w:highlight w:val="green"/>
        </w:rPr>
        <w:t>（</w:t>
      </w:r>
      <w:r w:rsidR="008E303D" w:rsidRPr="003167A6">
        <w:rPr>
          <w:rFonts w:asciiTheme="majorEastAsia" w:eastAsiaTheme="majorEastAsia" w:hAnsiTheme="majorEastAsia" w:hint="eastAsia"/>
          <w:i/>
          <w:sz w:val="22"/>
          <w:szCs w:val="22"/>
          <w:highlight w:val="green"/>
        </w:rPr>
        <w:t>３</w:t>
      </w:r>
      <w:r w:rsidRPr="003167A6">
        <w:rPr>
          <w:rFonts w:asciiTheme="majorEastAsia" w:eastAsiaTheme="majorEastAsia" w:hAnsiTheme="majorEastAsia" w:hint="eastAsia"/>
          <w:i/>
          <w:sz w:val="22"/>
          <w:szCs w:val="22"/>
          <w:highlight w:val="green"/>
        </w:rPr>
        <w:t>）</w:t>
      </w:r>
      <w:r w:rsidR="008D49F7" w:rsidRPr="003167A6">
        <w:rPr>
          <w:rFonts w:asciiTheme="majorEastAsia" w:eastAsiaTheme="majorEastAsia" w:hAnsiTheme="majorEastAsia" w:hint="eastAsia"/>
          <w:i/>
          <w:sz w:val="22"/>
          <w:szCs w:val="22"/>
          <w:highlight w:val="green"/>
        </w:rPr>
        <w:t xml:space="preserve">　パトロールについて</w:t>
      </w:r>
    </w:p>
    <w:p w:rsidR="00D74D8D" w:rsidRPr="003167A6" w:rsidRDefault="00D74D8D" w:rsidP="008E303D">
      <w:pPr>
        <w:ind w:leftChars="258" w:left="788" w:hangingChars="112" w:hanging="246"/>
        <w:rPr>
          <w:rFonts w:asciiTheme="majorEastAsia" w:eastAsiaTheme="majorEastAsia" w:hAnsiTheme="majorEastAsia"/>
          <w:sz w:val="22"/>
          <w:szCs w:val="22"/>
          <w:highlight w:val="green"/>
        </w:rPr>
      </w:pPr>
      <w:r w:rsidRPr="003167A6">
        <w:rPr>
          <w:rFonts w:asciiTheme="majorEastAsia" w:eastAsiaTheme="majorEastAsia" w:hAnsiTheme="majorEastAsia" w:hint="eastAsia"/>
          <w:sz w:val="22"/>
          <w:szCs w:val="22"/>
          <w:highlight w:val="green"/>
        </w:rPr>
        <w:t>①　パトロールについては、当該</w:t>
      </w:r>
      <w:r w:rsidR="00B1058C" w:rsidRPr="003167A6">
        <w:rPr>
          <w:rFonts w:asciiTheme="majorEastAsia" w:eastAsiaTheme="majorEastAsia" w:hAnsiTheme="majorEastAsia" w:hint="eastAsia"/>
          <w:sz w:val="22"/>
          <w:szCs w:val="22"/>
          <w:highlight w:val="green"/>
        </w:rPr>
        <w:t>パトロール</w:t>
      </w:r>
      <w:r w:rsidRPr="003167A6">
        <w:rPr>
          <w:rFonts w:asciiTheme="majorEastAsia" w:eastAsiaTheme="majorEastAsia" w:hAnsiTheme="majorEastAsia" w:hint="eastAsia"/>
          <w:sz w:val="22"/>
          <w:szCs w:val="22"/>
          <w:highlight w:val="green"/>
        </w:rPr>
        <w:t>に係る契約書、覚書、作業指示書その他これに準ずる書類において、当該</w:t>
      </w:r>
      <w:r w:rsidR="00B1058C" w:rsidRPr="003167A6">
        <w:rPr>
          <w:rFonts w:asciiTheme="majorEastAsia" w:eastAsiaTheme="majorEastAsia" w:hAnsiTheme="majorEastAsia" w:hint="eastAsia"/>
          <w:sz w:val="22"/>
          <w:szCs w:val="22"/>
          <w:highlight w:val="green"/>
        </w:rPr>
        <w:t>パトロール</w:t>
      </w:r>
      <w:r w:rsidRPr="003167A6">
        <w:rPr>
          <w:rFonts w:asciiTheme="majorEastAsia" w:eastAsiaTheme="majorEastAsia" w:hAnsiTheme="majorEastAsia" w:hint="eastAsia"/>
          <w:sz w:val="22"/>
          <w:szCs w:val="22"/>
          <w:highlight w:val="green"/>
        </w:rPr>
        <w:t>が不法投棄防止を主たる目的としていることを明定するとともに、当該</w:t>
      </w:r>
      <w:r w:rsidR="005F5125" w:rsidRPr="003167A6">
        <w:rPr>
          <w:rFonts w:asciiTheme="majorEastAsia" w:eastAsiaTheme="majorEastAsia" w:hAnsiTheme="majorEastAsia" w:hint="eastAsia"/>
          <w:sz w:val="22"/>
          <w:szCs w:val="22"/>
          <w:highlight w:val="green"/>
        </w:rPr>
        <w:t>パトロール</w:t>
      </w:r>
      <w:r w:rsidRPr="003167A6">
        <w:rPr>
          <w:rFonts w:asciiTheme="majorEastAsia" w:eastAsiaTheme="majorEastAsia" w:hAnsiTheme="majorEastAsia" w:hint="eastAsia"/>
          <w:sz w:val="22"/>
          <w:szCs w:val="22"/>
          <w:highlight w:val="green"/>
        </w:rPr>
        <w:t>の実施人数、実施場所、実施日、実施時間を定めること。</w:t>
      </w:r>
    </w:p>
    <w:p w:rsidR="00D74D8D" w:rsidRPr="00391A25" w:rsidRDefault="00D74D8D" w:rsidP="008E303D">
      <w:pPr>
        <w:ind w:leftChars="258" w:left="788" w:hangingChars="112" w:hanging="246"/>
        <w:rPr>
          <w:rFonts w:asciiTheme="majorEastAsia" w:eastAsiaTheme="majorEastAsia" w:hAnsiTheme="majorEastAsia"/>
          <w:sz w:val="22"/>
          <w:szCs w:val="22"/>
        </w:rPr>
      </w:pPr>
      <w:r w:rsidRPr="003167A6">
        <w:rPr>
          <w:rFonts w:asciiTheme="majorEastAsia" w:eastAsiaTheme="majorEastAsia" w:hAnsiTheme="majorEastAsia" w:hint="eastAsia"/>
          <w:sz w:val="22"/>
          <w:szCs w:val="22"/>
          <w:highlight w:val="green"/>
        </w:rPr>
        <w:t>②　パトロールについて、日報を作成すること。</w:t>
      </w:r>
    </w:p>
    <w:p w:rsidR="008E303D" w:rsidRPr="009975AB" w:rsidRDefault="008E303D" w:rsidP="008E303D">
      <w:pPr>
        <w:ind w:leftChars="258" w:left="788" w:hangingChars="112" w:hanging="246"/>
        <w:rPr>
          <w:rFonts w:asciiTheme="majorEastAsia" w:eastAsiaTheme="majorEastAsia" w:hAnsiTheme="majorEastAsia"/>
          <w:i/>
          <w:sz w:val="22"/>
          <w:szCs w:val="22"/>
          <w:highlight w:val="green"/>
        </w:rPr>
      </w:pPr>
      <w:r w:rsidRPr="00391A25">
        <w:rPr>
          <w:rFonts w:asciiTheme="majorEastAsia" w:eastAsiaTheme="majorEastAsia" w:hAnsiTheme="majorEastAsia" w:hint="eastAsia"/>
          <w:sz w:val="22"/>
          <w:szCs w:val="22"/>
        </w:rPr>
        <w:t xml:space="preserve">　</w:t>
      </w:r>
      <w:r w:rsidRPr="009975AB">
        <w:rPr>
          <w:rFonts w:asciiTheme="majorEastAsia" w:eastAsiaTheme="majorEastAsia" w:hAnsiTheme="majorEastAsia" w:hint="eastAsia"/>
          <w:i/>
          <w:sz w:val="22"/>
          <w:szCs w:val="22"/>
          <w:highlight w:val="green"/>
        </w:rPr>
        <w:t>⇒</w:t>
      </w:r>
      <w:r w:rsidR="009975AB" w:rsidRPr="009975AB">
        <w:rPr>
          <w:rFonts w:asciiTheme="majorEastAsia" w:eastAsiaTheme="majorEastAsia" w:hAnsiTheme="majorEastAsia" w:hint="eastAsia"/>
          <w:i/>
          <w:sz w:val="22"/>
          <w:szCs w:val="22"/>
          <w:highlight w:val="green"/>
        </w:rPr>
        <w:t xml:space="preserve">　</w:t>
      </w:r>
      <w:r w:rsidRPr="009975AB">
        <w:rPr>
          <w:rFonts w:asciiTheme="majorEastAsia" w:eastAsiaTheme="majorEastAsia" w:hAnsiTheme="majorEastAsia" w:hint="eastAsia"/>
          <w:i/>
          <w:sz w:val="22"/>
          <w:szCs w:val="22"/>
          <w:highlight w:val="green"/>
        </w:rPr>
        <w:t>車両関連の費用がある場合は②の記載に留意すること</w:t>
      </w:r>
    </w:p>
    <w:p w:rsidR="008E303D" w:rsidRPr="00391A25" w:rsidRDefault="008E303D" w:rsidP="008E303D">
      <w:pPr>
        <w:ind w:leftChars="258" w:left="788" w:hangingChars="112" w:hanging="246"/>
        <w:rPr>
          <w:rFonts w:asciiTheme="majorEastAsia" w:eastAsiaTheme="majorEastAsia" w:hAnsiTheme="majorEastAsia"/>
          <w:sz w:val="22"/>
          <w:szCs w:val="22"/>
        </w:rPr>
      </w:pPr>
      <w:r w:rsidRPr="00037701">
        <w:rPr>
          <w:rFonts w:asciiTheme="majorEastAsia" w:eastAsiaTheme="majorEastAsia" w:hAnsiTheme="majorEastAsia" w:hint="eastAsia"/>
          <w:sz w:val="22"/>
          <w:szCs w:val="22"/>
          <w:highlight w:val="green"/>
        </w:rPr>
        <w:t>②　パトロール及び当該パトロールを実施する際に使用する車両（該当のみ）について、日報を作成すること。</w:t>
      </w:r>
    </w:p>
    <w:p w:rsidR="008E303D" w:rsidRPr="00DF7C3C" w:rsidRDefault="008E303D" w:rsidP="0076002F">
      <w:pPr>
        <w:adjustRightInd w:val="0"/>
        <w:snapToGrid w:val="0"/>
        <w:ind w:leftChars="170" w:left="540" w:hangingChars="83" w:hanging="183"/>
        <w:rPr>
          <w:rFonts w:asciiTheme="majorEastAsia" w:eastAsiaTheme="majorEastAsia" w:hAnsiTheme="majorEastAsia" w:cs="ＭＳ Ｐゴシック"/>
          <w:i/>
          <w:color w:val="FF0000"/>
          <w:kern w:val="0"/>
          <w:sz w:val="22"/>
          <w:szCs w:val="22"/>
          <w:lang w:val="ja-JP"/>
        </w:rPr>
      </w:pPr>
      <w:r w:rsidRPr="00DF7C3C">
        <w:rPr>
          <w:rFonts w:asciiTheme="majorEastAsia" w:eastAsiaTheme="majorEastAsia" w:hAnsiTheme="majorEastAsia" w:cs="ＭＳ Ｐゴシック" w:hint="eastAsia"/>
          <w:i/>
          <w:color w:val="FF0000"/>
          <w:kern w:val="0"/>
          <w:sz w:val="22"/>
          <w:szCs w:val="22"/>
          <w:highlight w:val="green"/>
          <w:lang w:val="ja-JP"/>
        </w:rPr>
        <w:t>（４）　撤去等費用の按分について/協力の対象となる事業について　・・・etc</w:t>
      </w:r>
    </w:p>
    <w:p w:rsidR="00D70766" w:rsidRPr="00391A25" w:rsidRDefault="00FD65D3" w:rsidP="00FD65D3">
      <w:pPr>
        <w:ind w:leftChars="381" w:left="800" w:firstLineChars="150" w:firstLine="330"/>
        <w:rPr>
          <w:rFonts w:asciiTheme="majorEastAsia" w:eastAsiaTheme="majorEastAsia" w:hAnsiTheme="majorEastAsia"/>
          <w:sz w:val="22"/>
          <w:szCs w:val="22"/>
        </w:rPr>
      </w:pPr>
      <w:r w:rsidRPr="00DF7C3C">
        <w:rPr>
          <w:rFonts w:asciiTheme="majorEastAsia" w:eastAsiaTheme="majorEastAsia" w:hAnsiTheme="majorEastAsia" w:hint="eastAsia"/>
          <w:color w:val="FF0000"/>
          <w:sz w:val="22"/>
          <w:szCs w:val="22"/>
          <w:highlight w:val="green"/>
        </w:rPr>
        <w:t>必要に応じて</w:t>
      </w:r>
      <w:r w:rsidR="00F47110">
        <w:rPr>
          <w:rFonts w:asciiTheme="majorEastAsia" w:eastAsiaTheme="majorEastAsia" w:hAnsiTheme="majorEastAsia" w:hint="eastAsia"/>
          <w:color w:val="FF0000"/>
          <w:sz w:val="22"/>
          <w:szCs w:val="22"/>
          <w:highlight w:val="green"/>
        </w:rPr>
        <w:t>項番号と内容を</w:t>
      </w:r>
      <w:r w:rsidRPr="00DF7C3C">
        <w:rPr>
          <w:rFonts w:asciiTheme="majorEastAsia" w:eastAsiaTheme="majorEastAsia" w:hAnsiTheme="majorEastAsia" w:hint="eastAsia"/>
          <w:color w:val="FF0000"/>
          <w:sz w:val="22"/>
          <w:szCs w:val="22"/>
          <w:highlight w:val="green"/>
        </w:rPr>
        <w:t>追記する。</w:t>
      </w:r>
    </w:p>
    <w:p w:rsidR="004F6CAA" w:rsidRPr="00391A25" w:rsidRDefault="004F6CAA" w:rsidP="007C2907">
      <w:pPr>
        <w:rPr>
          <w:rFonts w:asciiTheme="majorEastAsia" w:eastAsiaTheme="majorEastAsia" w:hAnsiTheme="majorEastAsia"/>
          <w:sz w:val="22"/>
          <w:szCs w:val="22"/>
        </w:rPr>
      </w:pPr>
    </w:p>
    <w:p w:rsidR="0075125B" w:rsidRPr="00391A25" w:rsidRDefault="004F6CAA" w:rsidP="00D45EA4">
      <w:pPr>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lastRenderedPageBreak/>
        <w:t>４</w:t>
      </w:r>
      <w:r w:rsidR="00D45EA4" w:rsidRPr="00391A25">
        <w:rPr>
          <w:rFonts w:asciiTheme="majorEastAsia" w:eastAsiaTheme="majorEastAsia" w:hAnsiTheme="majorEastAsia" w:hint="eastAsia"/>
          <w:sz w:val="22"/>
          <w:szCs w:val="22"/>
        </w:rPr>
        <w:t xml:space="preserve">．　</w:t>
      </w:r>
      <w:r w:rsidR="0075125B" w:rsidRPr="00391A25">
        <w:rPr>
          <w:rFonts w:asciiTheme="majorEastAsia" w:eastAsiaTheme="majorEastAsia" w:hAnsiTheme="majorEastAsia" w:hint="eastAsia"/>
          <w:sz w:val="22"/>
          <w:szCs w:val="22"/>
        </w:rPr>
        <w:t>第三者委員会が決定した協力の条件</w:t>
      </w:r>
    </w:p>
    <w:p w:rsidR="0075125B" w:rsidRPr="00391A25" w:rsidRDefault="00864ACF" w:rsidP="00864ACF">
      <w:pPr>
        <w:ind w:left="538" w:hanging="176"/>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（１）　</w:t>
      </w:r>
      <w:r w:rsidR="0075125B" w:rsidRPr="00391A25">
        <w:rPr>
          <w:rFonts w:asciiTheme="majorEastAsia" w:eastAsiaTheme="majorEastAsia" w:hAnsiTheme="majorEastAsia" w:hint="eastAsia"/>
          <w:sz w:val="22"/>
          <w:szCs w:val="22"/>
        </w:rPr>
        <w:t>防止事業の費目上限額</w:t>
      </w:r>
      <w:r w:rsidR="003639E9">
        <w:rPr>
          <w:rFonts w:asciiTheme="majorEastAsia" w:eastAsiaTheme="majorEastAsia" w:hAnsiTheme="majorEastAsia" w:hint="eastAsia"/>
          <w:sz w:val="22"/>
          <w:szCs w:val="22"/>
        </w:rPr>
        <w:t>（</w:t>
      </w:r>
      <w:r w:rsidR="005C5CA1">
        <w:rPr>
          <w:rFonts w:asciiTheme="majorEastAsia" w:eastAsiaTheme="majorEastAsia" w:hAnsiTheme="majorEastAsia" w:hint="eastAsia"/>
          <w:sz w:val="22"/>
          <w:szCs w:val="22"/>
        </w:rPr>
        <w:t>細則第４条</w:t>
      </w:r>
      <w:r w:rsidR="003639E9">
        <w:rPr>
          <w:rFonts w:asciiTheme="majorEastAsia" w:eastAsiaTheme="majorEastAsia" w:hAnsiTheme="majorEastAsia" w:hint="eastAsia"/>
          <w:sz w:val="22"/>
          <w:szCs w:val="22"/>
        </w:rPr>
        <w:t>に規定する上限額）</w:t>
      </w:r>
    </w:p>
    <w:tbl>
      <w:tblPr>
        <w:tblW w:w="8847" w:type="dxa"/>
        <w:tblInd w:w="-23" w:type="dxa"/>
        <w:tblCellMar>
          <w:left w:w="99" w:type="dxa"/>
          <w:right w:w="99" w:type="dxa"/>
        </w:tblCellMar>
        <w:tblLook w:val="0000" w:firstRow="0" w:lastRow="0" w:firstColumn="0" w:lastColumn="0" w:noHBand="0" w:noVBand="0"/>
      </w:tblPr>
      <w:tblGrid>
        <w:gridCol w:w="1418"/>
        <w:gridCol w:w="2693"/>
        <w:gridCol w:w="4736"/>
      </w:tblGrid>
      <w:tr w:rsidR="00FF267D" w:rsidRPr="00391A25" w:rsidTr="0018364A">
        <w:trPr>
          <w:trHeight w:val="305"/>
        </w:trPr>
        <w:tc>
          <w:tcPr>
            <w:tcW w:w="1418" w:type="dxa"/>
            <w:tcBorders>
              <w:top w:val="double" w:sz="6" w:space="0" w:color="auto"/>
              <w:left w:val="double" w:sz="6" w:space="0" w:color="auto"/>
              <w:bottom w:val="double" w:sz="6" w:space="0" w:color="auto"/>
              <w:right w:val="single" w:sz="4" w:space="0" w:color="auto"/>
            </w:tcBorders>
            <w:shd w:val="clear" w:color="auto" w:fill="auto"/>
            <w:vAlign w:val="center"/>
          </w:tcPr>
          <w:p w:rsidR="00FF267D" w:rsidRPr="00391A25" w:rsidRDefault="00FF267D" w:rsidP="00DA5B19">
            <w:pPr>
              <w:widowControl/>
              <w:jc w:val="center"/>
              <w:rPr>
                <w:rFonts w:asciiTheme="majorEastAsia" w:eastAsiaTheme="majorEastAsia" w:hAnsiTheme="majorEastAsia" w:cs="ＭＳ Ｐゴシック"/>
                <w:kern w:val="0"/>
                <w:sz w:val="22"/>
                <w:szCs w:val="22"/>
              </w:rPr>
            </w:pPr>
            <w:r w:rsidRPr="00391A25">
              <w:rPr>
                <w:rFonts w:asciiTheme="majorEastAsia" w:eastAsiaTheme="majorEastAsia" w:hAnsiTheme="majorEastAsia" w:cs="ＭＳ Ｐゴシック" w:hint="eastAsia"/>
                <w:kern w:val="0"/>
                <w:sz w:val="22"/>
                <w:szCs w:val="22"/>
              </w:rPr>
              <w:t>費目</w:t>
            </w:r>
          </w:p>
        </w:tc>
        <w:tc>
          <w:tcPr>
            <w:tcW w:w="2693" w:type="dxa"/>
            <w:tcBorders>
              <w:top w:val="double" w:sz="6" w:space="0" w:color="auto"/>
              <w:left w:val="nil"/>
              <w:bottom w:val="double" w:sz="6" w:space="0" w:color="auto"/>
              <w:right w:val="single" w:sz="4" w:space="0" w:color="auto"/>
            </w:tcBorders>
            <w:shd w:val="clear" w:color="auto" w:fill="auto"/>
            <w:vAlign w:val="center"/>
          </w:tcPr>
          <w:p w:rsidR="00FF267D" w:rsidRPr="00391A25" w:rsidRDefault="00FF267D" w:rsidP="00DA5B19">
            <w:pPr>
              <w:widowControl/>
              <w:jc w:val="center"/>
              <w:rPr>
                <w:rFonts w:asciiTheme="majorEastAsia" w:eastAsiaTheme="majorEastAsia" w:hAnsiTheme="majorEastAsia" w:cs="ＭＳ Ｐゴシック"/>
                <w:kern w:val="0"/>
                <w:sz w:val="22"/>
                <w:szCs w:val="22"/>
              </w:rPr>
            </w:pPr>
            <w:r w:rsidRPr="00391A25">
              <w:rPr>
                <w:rFonts w:asciiTheme="majorEastAsia" w:eastAsiaTheme="majorEastAsia" w:hAnsiTheme="majorEastAsia" w:cs="ＭＳ Ｐゴシック" w:hint="eastAsia"/>
                <w:kern w:val="0"/>
                <w:sz w:val="22"/>
                <w:szCs w:val="22"/>
              </w:rPr>
              <w:t>上限額（単位：千円）</w:t>
            </w:r>
          </w:p>
        </w:tc>
        <w:tc>
          <w:tcPr>
            <w:tcW w:w="4736" w:type="dxa"/>
            <w:tcBorders>
              <w:top w:val="double" w:sz="6" w:space="0" w:color="auto"/>
              <w:left w:val="single" w:sz="4" w:space="0" w:color="auto"/>
              <w:bottom w:val="double" w:sz="6" w:space="0" w:color="auto"/>
              <w:right w:val="double" w:sz="6" w:space="0" w:color="auto"/>
            </w:tcBorders>
            <w:vAlign w:val="center"/>
          </w:tcPr>
          <w:p w:rsidR="00FF267D" w:rsidRPr="00391A25" w:rsidRDefault="00187126" w:rsidP="00DA5B19">
            <w:pPr>
              <w:widowControl/>
              <w:jc w:val="center"/>
              <w:rPr>
                <w:rFonts w:asciiTheme="majorEastAsia" w:eastAsiaTheme="majorEastAsia" w:hAnsiTheme="majorEastAsia" w:cs="ＭＳ Ｐゴシック"/>
                <w:kern w:val="0"/>
                <w:sz w:val="22"/>
                <w:szCs w:val="22"/>
              </w:rPr>
            </w:pPr>
            <w:r w:rsidRPr="00391A25">
              <w:rPr>
                <w:rFonts w:asciiTheme="majorEastAsia" w:eastAsiaTheme="majorEastAsia" w:hAnsiTheme="majorEastAsia" w:cs="ＭＳ Ｐゴシック" w:hint="eastAsia"/>
                <w:kern w:val="0"/>
                <w:sz w:val="22"/>
                <w:szCs w:val="22"/>
              </w:rPr>
              <w:t>事業名</w:t>
            </w:r>
            <w:r w:rsidR="00FF267D" w:rsidRPr="00391A25">
              <w:rPr>
                <w:rFonts w:asciiTheme="majorEastAsia" w:eastAsiaTheme="majorEastAsia" w:hAnsiTheme="majorEastAsia" w:cs="ＭＳ Ｐゴシック" w:hint="eastAsia"/>
                <w:kern w:val="0"/>
                <w:sz w:val="22"/>
                <w:szCs w:val="22"/>
              </w:rPr>
              <w:t>（単位：千円）</w:t>
            </w:r>
          </w:p>
        </w:tc>
      </w:tr>
      <w:tr w:rsidR="00FF267D" w:rsidRPr="00391A25" w:rsidTr="0018364A">
        <w:trPr>
          <w:trHeight w:val="287"/>
        </w:trPr>
        <w:tc>
          <w:tcPr>
            <w:tcW w:w="1418" w:type="dxa"/>
            <w:tcBorders>
              <w:top w:val="double" w:sz="6" w:space="0" w:color="auto"/>
              <w:left w:val="double" w:sz="6" w:space="0" w:color="auto"/>
              <w:bottom w:val="single" w:sz="4" w:space="0" w:color="auto"/>
              <w:right w:val="single" w:sz="4" w:space="0" w:color="auto"/>
            </w:tcBorders>
            <w:shd w:val="clear" w:color="auto" w:fill="auto"/>
            <w:vAlign w:val="center"/>
          </w:tcPr>
          <w:p w:rsidR="00FF267D" w:rsidRPr="00391A25" w:rsidRDefault="00FF267D" w:rsidP="006C6D7A">
            <w:pPr>
              <w:widowControl/>
              <w:rPr>
                <w:rFonts w:asciiTheme="majorEastAsia" w:eastAsiaTheme="majorEastAsia" w:hAnsiTheme="majorEastAsia" w:cs="ＭＳ Ｐゴシック"/>
                <w:kern w:val="0"/>
                <w:sz w:val="22"/>
                <w:szCs w:val="22"/>
              </w:rPr>
            </w:pPr>
            <w:r w:rsidRPr="00391A25">
              <w:rPr>
                <w:rFonts w:asciiTheme="majorEastAsia" w:eastAsiaTheme="majorEastAsia" w:hAnsiTheme="majorEastAsia" w:cs="ＭＳ Ｐゴシック" w:hint="eastAsia"/>
                <w:kern w:val="0"/>
                <w:sz w:val="22"/>
                <w:szCs w:val="22"/>
              </w:rPr>
              <w:t>設備費</w:t>
            </w:r>
          </w:p>
        </w:tc>
        <w:tc>
          <w:tcPr>
            <w:tcW w:w="2693" w:type="dxa"/>
            <w:tcBorders>
              <w:top w:val="double" w:sz="6" w:space="0" w:color="auto"/>
              <w:left w:val="single" w:sz="4" w:space="0" w:color="auto"/>
              <w:bottom w:val="single" w:sz="4" w:space="0" w:color="auto"/>
              <w:right w:val="single" w:sz="4" w:space="0" w:color="auto"/>
            </w:tcBorders>
            <w:shd w:val="clear" w:color="auto" w:fill="auto"/>
            <w:vAlign w:val="center"/>
          </w:tcPr>
          <w:p w:rsidR="00FF267D" w:rsidRPr="00407FF2" w:rsidRDefault="00FF267D" w:rsidP="006C6D7A">
            <w:pPr>
              <w:jc w:val="right"/>
              <w:rPr>
                <w:rFonts w:asciiTheme="majorEastAsia" w:eastAsiaTheme="majorEastAsia" w:hAnsiTheme="majorEastAsia" w:cs="ＭＳ Ｐゴシック"/>
                <w:kern w:val="0"/>
                <w:sz w:val="22"/>
                <w:szCs w:val="22"/>
                <w:highlight w:val="green"/>
              </w:rPr>
            </w:pPr>
            <w:r w:rsidRPr="00407FF2">
              <w:rPr>
                <w:rFonts w:asciiTheme="majorEastAsia" w:eastAsiaTheme="majorEastAsia" w:hAnsiTheme="majorEastAsia" w:cs="ＭＳ Ｐゴシック" w:hint="eastAsia"/>
                <w:kern w:val="0"/>
                <w:sz w:val="22"/>
                <w:szCs w:val="22"/>
                <w:highlight w:val="green"/>
              </w:rPr>
              <w:t xml:space="preserve">○○○○　　　　　　</w:t>
            </w:r>
          </w:p>
        </w:tc>
        <w:tc>
          <w:tcPr>
            <w:tcW w:w="4736" w:type="dxa"/>
            <w:tcBorders>
              <w:top w:val="double" w:sz="6" w:space="0" w:color="auto"/>
              <w:left w:val="single" w:sz="4" w:space="0" w:color="auto"/>
              <w:bottom w:val="single" w:sz="4" w:space="0" w:color="auto"/>
              <w:right w:val="double" w:sz="6" w:space="0" w:color="auto"/>
            </w:tcBorders>
            <w:vAlign w:val="center"/>
          </w:tcPr>
          <w:p w:rsidR="00FF267D" w:rsidRPr="00407FF2" w:rsidRDefault="00FF267D" w:rsidP="006C6D7A">
            <w:pPr>
              <w:rPr>
                <w:rFonts w:asciiTheme="majorEastAsia" w:eastAsiaTheme="majorEastAsia" w:hAnsiTheme="majorEastAsia" w:cs="ＭＳ Ｐゴシック"/>
                <w:sz w:val="22"/>
                <w:szCs w:val="22"/>
                <w:highlight w:val="green"/>
              </w:rPr>
            </w:pPr>
            <w:r w:rsidRPr="00407FF2">
              <w:rPr>
                <w:rFonts w:asciiTheme="majorEastAsia" w:eastAsiaTheme="majorEastAsia" w:hAnsiTheme="majorEastAsia" w:cs="ＭＳ Ｐゴシック" w:hint="eastAsia"/>
                <w:sz w:val="22"/>
                <w:szCs w:val="22"/>
                <w:highlight w:val="green"/>
              </w:rPr>
              <w:t>○○○○</w:t>
            </w:r>
          </w:p>
        </w:tc>
      </w:tr>
      <w:tr w:rsidR="00FF267D" w:rsidRPr="00391A25" w:rsidTr="0018364A">
        <w:trPr>
          <w:trHeight w:val="346"/>
        </w:trPr>
        <w:tc>
          <w:tcPr>
            <w:tcW w:w="1418" w:type="dxa"/>
            <w:tcBorders>
              <w:top w:val="single" w:sz="4" w:space="0" w:color="auto"/>
              <w:left w:val="double" w:sz="6" w:space="0" w:color="auto"/>
              <w:bottom w:val="single" w:sz="4" w:space="0" w:color="auto"/>
              <w:right w:val="single" w:sz="4" w:space="0" w:color="auto"/>
            </w:tcBorders>
            <w:shd w:val="clear" w:color="auto" w:fill="auto"/>
            <w:vAlign w:val="center"/>
          </w:tcPr>
          <w:p w:rsidR="00FF267D" w:rsidRPr="00391A25" w:rsidRDefault="00FF267D" w:rsidP="00DA5B19">
            <w:pPr>
              <w:widowControl/>
              <w:rPr>
                <w:rFonts w:asciiTheme="majorEastAsia" w:eastAsiaTheme="majorEastAsia" w:hAnsiTheme="majorEastAsia" w:cs="ＭＳ Ｐゴシック"/>
                <w:kern w:val="0"/>
                <w:sz w:val="22"/>
                <w:szCs w:val="22"/>
              </w:rPr>
            </w:pPr>
            <w:r w:rsidRPr="00391A25">
              <w:rPr>
                <w:rFonts w:asciiTheme="majorEastAsia" w:eastAsiaTheme="majorEastAsia" w:hAnsiTheme="majorEastAsia" w:cs="ＭＳ Ｐゴシック" w:hint="eastAsia"/>
                <w:kern w:val="0"/>
                <w:sz w:val="22"/>
                <w:szCs w:val="22"/>
              </w:rPr>
              <w:t>労務費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F267D" w:rsidRPr="00407FF2" w:rsidRDefault="00FF267D" w:rsidP="00DA5B19">
            <w:pPr>
              <w:widowControl/>
              <w:jc w:val="right"/>
              <w:rPr>
                <w:rFonts w:asciiTheme="majorEastAsia" w:eastAsiaTheme="majorEastAsia" w:hAnsiTheme="majorEastAsia" w:cs="ＭＳ Ｐゴシック"/>
                <w:kern w:val="0"/>
                <w:sz w:val="22"/>
                <w:szCs w:val="22"/>
                <w:highlight w:val="green"/>
              </w:rPr>
            </w:pPr>
            <w:r w:rsidRPr="00407FF2">
              <w:rPr>
                <w:rFonts w:asciiTheme="majorEastAsia" w:eastAsiaTheme="majorEastAsia" w:hAnsiTheme="majorEastAsia" w:cs="ＭＳ Ｐゴシック" w:hint="eastAsia"/>
                <w:kern w:val="0"/>
                <w:sz w:val="22"/>
                <w:szCs w:val="22"/>
                <w:highlight w:val="green"/>
              </w:rPr>
              <w:t xml:space="preserve">○○○○　　　　　　</w:t>
            </w:r>
          </w:p>
        </w:tc>
        <w:tc>
          <w:tcPr>
            <w:tcW w:w="4736" w:type="dxa"/>
            <w:tcBorders>
              <w:top w:val="single" w:sz="4" w:space="0" w:color="auto"/>
              <w:left w:val="single" w:sz="4" w:space="0" w:color="auto"/>
              <w:bottom w:val="single" w:sz="4" w:space="0" w:color="auto"/>
              <w:right w:val="double" w:sz="6" w:space="0" w:color="auto"/>
            </w:tcBorders>
            <w:vAlign w:val="center"/>
          </w:tcPr>
          <w:p w:rsidR="00FF267D" w:rsidRPr="00407FF2" w:rsidRDefault="00FF267D" w:rsidP="00DA5B19">
            <w:pPr>
              <w:ind w:right="880"/>
              <w:rPr>
                <w:rFonts w:asciiTheme="majorEastAsia" w:eastAsiaTheme="majorEastAsia" w:hAnsiTheme="majorEastAsia" w:cs="ＭＳ Ｐゴシック"/>
                <w:sz w:val="18"/>
                <w:szCs w:val="18"/>
                <w:highlight w:val="green"/>
              </w:rPr>
            </w:pPr>
            <w:r w:rsidRPr="00407FF2">
              <w:rPr>
                <w:rFonts w:asciiTheme="majorEastAsia" w:eastAsiaTheme="majorEastAsia" w:hAnsiTheme="majorEastAsia" w:cs="ＭＳ Ｐゴシック" w:hint="eastAsia"/>
                <w:kern w:val="0"/>
                <w:sz w:val="22"/>
                <w:szCs w:val="22"/>
                <w:highlight w:val="green"/>
              </w:rPr>
              <w:t>○○○○</w:t>
            </w:r>
          </w:p>
        </w:tc>
      </w:tr>
      <w:tr w:rsidR="00FF267D" w:rsidRPr="00391A25" w:rsidTr="0018364A">
        <w:trPr>
          <w:trHeight w:val="355"/>
        </w:trPr>
        <w:tc>
          <w:tcPr>
            <w:tcW w:w="1418" w:type="dxa"/>
            <w:tcBorders>
              <w:top w:val="nil"/>
              <w:left w:val="double" w:sz="6" w:space="0" w:color="auto"/>
              <w:bottom w:val="double" w:sz="4" w:space="0" w:color="auto"/>
              <w:right w:val="single" w:sz="4" w:space="0" w:color="auto"/>
            </w:tcBorders>
            <w:shd w:val="clear" w:color="auto" w:fill="auto"/>
            <w:vAlign w:val="center"/>
          </w:tcPr>
          <w:p w:rsidR="00FF267D" w:rsidRPr="00391A25" w:rsidRDefault="00FF267D" w:rsidP="00DA5B19">
            <w:pPr>
              <w:widowControl/>
              <w:rPr>
                <w:rFonts w:asciiTheme="majorEastAsia" w:eastAsiaTheme="majorEastAsia" w:hAnsiTheme="majorEastAsia" w:cs="ＭＳ Ｐゴシック"/>
                <w:kern w:val="0"/>
                <w:sz w:val="22"/>
                <w:szCs w:val="22"/>
              </w:rPr>
            </w:pPr>
            <w:r w:rsidRPr="00391A25">
              <w:rPr>
                <w:rFonts w:asciiTheme="majorEastAsia" w:eastAsiaTheme="majorEastAsia" w:hAnsiTheme="majorEastAsia" w:cs="ＭＳ Ｐゴシック" w:hint="eastAsia"/>
                <w:kern w:val="0"/>
                <w:sz w:val="22"/>
                <w:szCs w:val="22"/>
              </w:rPr>
              <w:t>その他経費</w:t>
            </w:r>
          </w:p>
        </w:tc>
        <w:tc>
          <w:tcPr>
            <w:tcW w:w="2693" w:type="dxa"/>
            <w:tcBorders>
              <w:top w:val="nil"/>
              <w:left w:val="single" w:sz="4" w:space="0" w:color="auto"/>
              <w:bottom w:val="double" w:sz="4" w:space="0" w:color="auto"/>
              <w:right w:val="single" w:sz="4" w:space="0" w:color="auto"/>
            </w:tcBorders>
            <w:shd w:val="clear" w:color="auto" w:fill="auto"/>
            <w:vAlign w:val="center"/>
          </w:tcPr>
          <w:p w:rsidR="00FF267D" w:rsidRPr="00407FF2" w:rsidRDefault="00FF267D" w:rsidP="00DA5B19">
            <w:pPr>
              <w:widowControl/>
              <w:jc w:val="right"/>
              <w:rPr>
                <w:rFonts w:asciiTheme="majorEastAsia" w:eastAsiaTheme="majorEastAsia" w:hAnsiTheme="majorEastAsia" w:cs="ＭＳ Ｐゴシック"/>
                <w:kern w:val="0"/>
                <w:sz w:val="22"/>
                <w:szCs w:val="22"/>
                <w:highlight w:val="green"/>
              </w:rPr>
            </w:pPr>
            <w:r w:rsidRPr="00407FF2">
              <w:rPr>
                <w:rFonts w:asciiTheme="majorEastAsia" w:eastAsiaTheme="majorEastAsia" w:hAnsiTheme="majorEastAsia" w:cs="ＭＳ Ｐゴシック" w:hint="eastAsia"/>
                <w:kern w:val="0"/>
                <w:sz w:val="22"/>
                <w:szCs w:val="22"/>
                <w:highlight w:val="green"/>
              </w:rPr>
              <w:t xml:space="preserve">○○○○　　　　　</w:t>
            </w:r>
          </w:p>
        </w:tc>
        <w:tc>
          <w:tcPr>
            <w:tcW w:w="4736" w:type="dxa"/>
            <w:tcBorders>
              <w:top w:val="nil"/>
              <w:left w:val="single" w:sz="4" w:space="0" w:color="auto"/>
              <w:bottom w:val="double" w:sz="4" w:space="0" w:color="auto"/>
              <w:right w:val="double" w:sz="6" w:space="0" w:color="auto"/>
            </w:tcBorders>
            <w:vAlign w:val="center"/>
          </w:tcPr>
          <w:p w:rsidR="00FF267D" w:rsidRPr="00407FF2" w:rsidRDefault="00FF267D" w:rsidP="00291896">
            <w:pPr>
              <w:rPr>
                <w:rFonts w:asciiTheme="majorEastAsia" w:eastAsiaTheme="majorEastAsia" w:hAnsiTheme="majorEastAsia" w:cs="ＭＳ Ｐゴシック"/>
                <w:sz w:val="22"/>
                <w:szCs w:val="22"/>
                <w:highlight w:val="green"/>
              </w:rPr>
            </w:pPr>
            <w:r w:rsidRPr="00407FF2">
              <w:rPr>
                <w:rFonts w:asciiTheme="majorEastAsia" w:eastAsiaTheme="majorEastAsia" w:hAnsiTheme="majorEastAsia" w:cs="ＭＳ Ｐゴシック" w:hint="eastAsia"/>
                <w:kern w:val="0"/>
                <w:sz w:val="22"/>
                <w:szCs w:val="22"/>
                <w:highlight w:val="green"/>
              </w:rPr>
              <w:t>○○○○</w:t>
            </w:r>
          </w:p>
        </w:tc>
      </w:tr>
    </w:tbl>
    <w:p w:rsidR="003639E9" w:rsidRDefault="00864ACF" w:rsidP="00864ACF">
      <w:pPr>
        <w:ind w:left="538" w:hanging="176"/>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（２）　</w:t>
      </w:r>
      <w:r w:rsidR="00050FCA" w:rsidRPr="00391A25">
        <w:rPr>
          <w:rFonts w:asciiTheme="majorEastAsia" w:eastAsiaTheme="majorEastAsia" w:hAnsiTheme="majorEastAsia" w:hint="eastAsia"/>
          <w:sz w:val="22"/>
          <w:szCs w:val="22"/>
        </w:rPr>
        <w:t>撤去等上限額</w:t>
      </w:r>
      <w:r w:rsidR="003639E9">
        <w:rPr>
          <w:rFonts w:asciiTheme="majorEastAsia" w:eastAsiaTheme="majorEastAsia" w:hAnsiTheme="majorEastAsia" w:hint="eastAsia"/>
          <w:sz w:val="22"/>
          <w:szCs w:val="22"/>
        </w:rPr>
        <w:t>（</w:t>
      </w:r>
      <w:r w:rsidR="005C5CA1">
        <w:rPr>
          <w:rFonts w:asciiTheme="majorEastAsia" w:eastAsiaTheme="majorEastAsia" w:hAnsiTheme="majorEastAsia" w:hint="eastAsia"/>
          <w:sz w:val="22"/>
          <w:szCs w:val="22"/>
        </w:rPr>
        <w:t>細則第５条</w:t>
      </w:r>
      <w:r w:rsidR="003639E9">
        <w:rPr>
          <w:rFonts w:asciiTheme="majorEastAsia" w:eastAsiaTheme="majorEastAsia" w:hAnsiTheme="majorEastAsia" w:hint="eastAsia"/>
          <w:sz w:val="22"/>
          <w:szCs w:val="22"/>
        </w:rPr>
        <w:t>）</w:t>
      </w:r>
    </w:p>
    <w:p w:rsidR="00FF267D" w:rsidRPr="00391A25" w:rsidRDefault="00FF267D" w:rsidP="003639E9">
      <w:pPr>
        <w:ind w:left="538" w:rightChars="1416" w:right="2974" w:hanging="176"/>
        <w:jc w:val="right"/>
        <w:rPr>
          <w:rFonts w:asciiTheme="majorEastAsia" w:eastAsiaTheme="majorEastAsia" w:hAnsiTheme="majorEastAsia"/>
          <w:sz w:val="22"/>
          <w:szCs w:val="22"/>
        </w:rPr>
      </w:pPr>
      <w:r w:rsidRPr="006D0CE5">
        <w:rPr>
          <w:rFonts w:asciiTheme="majorEastAsia" w:eastAsiaTheme="majorEastAsia" w:hAnsiTheme="majorEastAsia" w:hint="eastAsia"/>
          <w:sz w:val="22"/>
          <w:szCs w:val="22"/>
          <w:highlight w:val="green"/>
        </w:rPr>
        <w:t>○○○</w:t>
      </w:r>
      <w:r w:rsidRPr="00391A25">
        <w:rPr>
          <w:rFonts w:asciiTheme="majorEastAsia" w:eastAsiaTheme="majorEastAsia" w:hAnsiTheme="majorEastAsia" w:hint="eastAsia"/>
          <w:sz w:val="22"/>
          <w:szCs w:val="22"/>
        </w:rPr>
        <w:t>千円</w:t>
      </w:r>
    </w:p>
    <w:p w:rsidR="003639E9" w:rsidRDefault="00864ACF" w:rsidP="00864ACF">
      <w:pPr>
        <w:ind w:left="538" w:hanging="176"/>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（３）　</w:t>
      </w:r>
      <w:r w:rsidR="00050FCA" w:rsidRPr="00391A25">
        <w:rPr>
          <w:rFonts w:asciiTheme="majorEastAsia" w:eastAsiaTheme="majorEastAsia" w:hAnsiTheme="majorEastAsia" w:hint="eastAsia"/>
          <w:sz w:val="22"/>
          <w:szCs w:val="22"/>
        </w:rPr>
        <w:t>料金上限額</w:t>
      </w:r>
      <w:r w:rsidR="003639E9">
        <w:rPr>
          <w:rFonts w:asciiTheme="majorEastAsia" w:eastAsiaTheme="majorEastAsia" w:hAnsiTheme="majorEastAsia" w:hint="eastAsia"/>
          <w:sz w:val="22"/>
          <w:szCs w:val="22"/>
        </w:rPr>
        <w:t>（</w:t>
      </w:r>
      <w:r w:rsidR="005C5CA1">
        <w:rPr>
          <w:rFonts w:asciiTheme="majorEastAsia" w:eastAsiaTheme="majorEastAsia" w:hAnsiTheme="majorEastAsia" w:hint="eastAsia"/>
          <w:sz w:val="22"/>
          <w:szCs w:val="22"/>
        </w:rPr>
        <w:t>細則第６条</w:t>
      </w:r>
      <w:r w:rsidR="003639E9">
        <w:rPr>
          <w:rFonts w:asciiTheme="majorEastAsia" w:eastAsiaTheme="majorEastAsia" w:hAnsiTheme="majorEastAsia" w:hint="eastAsia"/>
          <w:sz w:val="22"/>
          <w:szCs w:val="22"/>
        </w:rPr>
        <w:t>）</w:t>
      </w:r>
    </w:p>
    <w:p w:rsidR="00FF267D" w:rsidRPr="00391A25" w:rsidRDefault="00FF267D" w:rsidP="003639E9">
      <w:pPr>
        <w:ind w:left="538" w:rightChars="1416" w:right="2974" w:hanging="176"/>
        <w:jc w:val="right"/>
        <w:rPr>
          <w:rFonts w:asciiTheme="majorEastAsia" w:eastAsiaTheme="majorEastAsia" w:hAnsiTheme="majorEastAsia"/>
          <w:sz w:val="22"/>
          <w:szCs w:val="22"/>
        </w:rPr>
      </w:pPr>
      <w:r w:rsidRPr="006D0CE5">
        <w:rPr>
          <w:rFonts w:asciiTheme="majorEastAsia" w:eastAsiaTheme="majorEastAsia" w:hAnsiTheme="majorEastAsia" w:hint="eastAsia"/>
          <w:sz w:val="22"/>
          <w:szCs w:val="22"/>
          <w:highlight w:val="green"/>
        </w:rPr>
        <w:t>○○○</w:t>
      </w:r>
      <w:r w:rsidRPr="00391A25">
        <w:rPr>
          <w:rFonts w:asciiTheme="majorEastAsia" w:eastAsiaTheme="majorEastAsia" w:hAnsiTheme="majorEastAsia" w:hint="eastAsia"/>
          <w:sz w:val="22"/>
          <w:szCs w:val="22"/>
        </w:rPr>
        <w:t>千円</w:t>
      </w:r>
    </w:p>
    <w:p w:rsidR="005C5CA1" w:rsidRDefault="00864ACF" w:rsidP="00864ACF">
      <w:pPr>
        <w:ind w:left="538" w:hanging="176"/>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 xml:space="preserve">（４）　</w:t>
      </w:r>
      <w:r w:rsidR="00FF267D" w:rsidRPr="00391A25">
        <w:rPr>
          <w:rFonts w:asciiTheme="majorEastAsia" w:eastAsiaTheme="majorEastAsia" w:hAnsiTheme="majorEastAsia" w:hint="eastAsia"/>
          <w:sz w:val="22"/>
          <w:szCs w:val="22"/>
        </w:rPr>
        <w:t>助成率</w:t>
      </w:r>
      <w:r w:rsidR="005C5CA1">
        <w:rPr>
          <w:rFonts w:asciiTheme="majorEastAsia" w:eastAsiaTheme="majorEastAsia" w:hAnsiTheme="majorEastAsia" w:hint="eastAsia"/>
          <w:sz w:val="22"/>
          <w:szCs w:val="22"/>
        </w:rPr>
        <w:t>（細則第７条）</w:t>
      </w:r>
      <w:bookmarkStart w:id="0" w:name="_GoBack"/>
      <w:bookmarkEnd w:id="0"/>
    </w:p>
    <w:p w:rsidR="00FF267D" w:rsidRPr="00391A25" w:rsidRDefault="00FF267D" w:rsidP="005C5CA1">
      <w:pPr>
        <w:ind w:left="1378" w:firstLine="302"/>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防止事業：</w:t>
      </w:r>
      <w:r w:rsidR="00252543">
        <w:rPr>
          <w:rFonts w:asciiTheme="majorEastAsia" w:eastAsiaTheme="majorEastAsia" w:hAnsiTheme="majorEastAsia" w:hint="eastAsia"/>
          <w:sz w:val="22"/>
          <w:szCs w:val="22"/>
        </w:rPr>
        <w:t>５０</w:t>
      </w:r>
      <w:r w:rsidRPr="00391A25">
        <w:rPr>
          <w:rFonts w:asciiTheme="majorEastAsia" w:eastAsiaTheme="majorEastAsia" w:hAnsiTheme="majorEastAsia" w:hint="eastAsia"/>
          <w:sz w:val="22"/>
          <w:szCs w:val="22"/>
        </w:rPr>
        <w:t>％　　引渡事業：</w:t>
      </w:r>
      <w:r w:rsidR="00252543">
        <w:rPr>
          <w:rFonts w:asciiTheme="majorEastAsia" w:eastAsiaTheme="majorEastAsia" w:hAnsiTheme="majorEastAsia" w:hint="eastAsia"/>
          <w:sz w:val="22"/>
          <w:szCs w:val="22"/>
        </w:rPr>
        <w:t>１００</w:t>
      </w:r>
      <w:r w:rsidRPr="00391A25">
        <w:rPr>
          <w:rFonts w:asciiTheme="majorEastAsia" w:eastAsiaTheme="majorEastAsia" w:hAnsiTheme="majorEastAsia" w:hint="eastAsia"/>
          <w:sz w:val="22"/>
          <w:szCs w:val="22"/>
        </w:rPr>
        <w:t>％</w:t>
      </w:r>
    </w:p>
    <w:p w:rsidR="004373FE" w:rsidRPr="00391A25" w:rsidRDefault="004373FE" w:rsidP="00864ACF">
      <w:pPr>
        <w:ind w:left="538" w:hanging="176"/>
        <w:rPr>
          <w:rFonts w:asciiTheme="majorEastAsia" w:eastAsiaTheme="majorEastAsia" w:hAnsiTheme="majorEastAsia"/>
          <w:sz w:val="22"/>
          <w:szCs w:val="22"/>
        </w:rPr>
      </w:pPr>
    </w:p>
    <w:p w:rsidR="00D579B1" w:rsidRPr="00391A25" w:rsidRDefault="00D579B1" w:rsidP="001A0500">
      <w:pPr>
        <w:pStyle w:val="a4"/>
        <w:ind w:right="210"/>
        <w:rPr>
          <w:rFonts w:asciiTheme="majorEastAsia" w:eastAsiaTheme="majorEastAsia" w:hAnsiTheme="majorEastAsia"/>
          <w:sz w:val="22"/>
          <w:szCs w:val="22"/>
        </w:rPr>
      </w:pPr>
      <w:r w:rsidRPr="00391A25">
        <w:rPr>
          <w:rFonts w:asciiTheme="majorEastAsia" w:eastAsiaTheme="majorEastAsia" w:hAnsiTheme="majorEastAsia" w:hint="eastAsia"/>
          <w:sz w:val="22"/>
          <w:szCs w:val="22"/>
        </w:rPr>
        <w:t>以上</w:t>
      </w:r>
    </w:p>
    <w:sectPr w:rsidR="00D579B1" w:rsidRPr="00391A25" w:rsidSect="00C0316E">
      <w:headerReference w:type="default" r:id="rId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17" w:rsidRDefault="00B33217">
      <w:r>
        <w:separator/>
      </w:r>
    </w:p>
  </w:endnote>
  <w:endnote w:type="continuationSeparator" w:id="0">
    <w:p w:rsidR="00B33217" w:rsidRDefault="00B3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D7" w:rsidRPr="00E91A21" w:rsidRDefault="00D0472A" w:rsidP="008A1284">
    <w:pPr>
      <w:pStyle w:val="a6"/>
      <w:tabs>
        <w:tab w:val="clear" w:pos="8504"/>
      </w:tabs>
      <w:jc w:val="right"/>
      <w:rPr>
        <w:rFonts w:ascii="ＭＳ 明朝" w:hAnsi="ＭＳ 明朝"/>
        <w:color w:val="999999"/>
        <w:kern w:val="0"/>
        <w:sz w:val="16"/>
        <w:szCs w:val="16"/>
      </w:rPr>
    </w:pPr>
    <w:r w:rsidRPr="00D0472A">
      <w:rPr>
        <w:rFonts w:ascii="Times New Roman" w:eastAsia="ＭＳ Ｐゴシック" w:hAnsi="Times New Roman"/>
        <w:kern w:val="0"/>
        <w:sz w:val="22"/>
        <w:szCs w:val="21"/>
      </w:rPr>
      <w:fldChar w:fldCharType="begin"/>
    </w:r>
    <w:r w:rsidRPr="00D0472A">
      <w:rPr>
        <w:rFonts w:ascii="Times New Roman" w:eastAsia="ＭＳ Ｐゴシック" w:hAnsi="Times New Roman"/>
        <w:kern w:val="0"/>
        <w:sz w:val="22"/>
        <w:szCs w:val="21"/>
      </w:rPr>
      <w:instrText xml:space="preserve"> PAGE </w:instrText>
    </w:r>
    <w:r w:rsidRPr="00D0472A">
      <w:rPr>
        <w:rFonts w:ascii="Times New Roman" w:eastAsia="ＭＳ Ｐゴシック" w:hAnsi="Times New Roman"/>
        <w:kern w:val="0"/>
        <w:sz w:val="22"/>
        <w:szCs w:val="21"/>
      </w:rPr>
      <w:fldChar w:fldCharType="separate"/>
    </w:r>
    <w:r w:rsidR="005C5CA1">
      <w:rPr>
        <w:rFonts w:ascii="Times New Roman" w:eastAsia="ＭＳ Ｐゴシック" w:hAnsi="Times New Roman"/>
        <w:noProof/>
        <w:kern w:val="0"/>
        <w:sz w:val="22"/>
        <w:szCs w:val="21"/>
      </w:rPr>
      <w:t>1</w:t>
    </w:r>
    <w:r w:rsidRPr="00D0472A">
      <w:rPr>
        <w:rFonts w:ascii="Times New Roman" w:eastAsia="ＭＳ Ｐゴシック" w:hAnsi="Times New Roman"/>
        <w:kern w:val="0"/>
        <w:sz w:val="22"/>
        <w:szCs w:val="21"/>
      </w:rPr>
      <w:fldChar w:fldCharType="end"/>
    </w:r>
    <w:r w:rsidRPr="00D0472A">
      <w:rPr>
        <w:rFonts w:ascii="Times New Roman" w:eastAsia="ＭＳ Ｐゴシック" w:hAnsi="Times New Roman"/>
        <w:kern w:val="0"/>
        <w:sz w:val="22"/>
        <w:szCs w:val="21"/>
      </w:rPr>
      <w:t>/</w:t>
    </w:r>
    <w:r w:rsidRPr="00D0472A">
      <w:rPr>
        <w:rFonts w:ascii="Times New Roman" w:eastAsia="ＭＳ Ｐゴシック" w:hAnsi="Times New Roman"/>
        <w:kern w:val="0"/>
        <w:sz w:val="22"/>
        <w:szCs w:val="21"/>
      </w:rPr>
      <w:fldChar w:fldCharType="begin"/>
    </w:r>
    <w:r w:rsidRPr="00D0472A">
      <w:rPr>
        <w:rFonts w:ascii="Times New Roman" w:eastAsia="ＭＳ Ｐゴシック" w:hAnsi="Times New Roman"/>
        <w:kern w:val="0"/>
        <w:sz w:val="22"/>
        <w:szCs w:val="21"/>
      </w:rPr>
      <w:instrText xml:space="preserve"> NUMPAGES </w:instrText>
    </w:r>
    <w:r w:rsidRPr="00D0472A">
      <w:rPr>
        <w:rFonts w:ascii="Times New Roman" w:eastAsia="ＭＳ Ｐゴシック" w:hAnsi="Times New Roman"/>
        <w:kern w:val="0"/>
        <w:sz w:val="22"/>
        <w:szCs w:val="21"/>
      </w:rPr>
      <w:fldChar w:fldCharType="separate"/>
    </w:r>
    <w:r w:rsidR="005C5CA1">
      <w:rPr>
        <w:rFonts w:ascii="Times New Roman" w:eastAsia="ＭＳ Ｐゴシック" w:hAnsi="Times New Roman"/>
        <w:noProof/>
        <w:kern w:val="0"/>
        <w:sz w:val="22"/>
        <w:szCs w:val="21"/>
      </w:rPr>
      <w:t>3</w:t>
    </w:r>
    <w:r w:rsidRPr="00D0472A">
      <w:rPr>
        <w:rFonts w:ascii="Times New Roman" w:eastAsia="ＭＳ Ｐゴシック" w:hAnsi="Times New Roman"/>
        <w:kern w:val="0"/>
        <w:sz w:val="22"/>
        <w:szCs w:val="21"/>
      </w:rPr>
      <w:fldChar w:fldCharType="end"/>
    </w:r>
    <w:r w:rsidR="008A1284">
      <w:rPr>
        <w:rFonts w:ascii="Times New Roman" w:eastAsia="ＭＳ Ｐゴシック" w:hAnsi="Times New Roman" w:hint="eastAsia"/>
        <w:kern w:val="0"/>
        <w:sz w:val="22"/>
        <w:szCs w:val="21"/>
      </w:rPr>
      <w:t xml:space="preserve">　　</w:t>
    </w:r>
    <w:r w:rsidR="008A1284" w:rsidRPr="008A1284">
      <w:rPr>
        <w:rFonts w:ascii="Times New Roman" w:eastAsia="ＭＳ Ｐゴシック" w:hAnsi="Times New Roman" w:hint="eastAsia"/>
        <w:color w:val="999999"/>
        <w:kern w:val="0"/>
        <w:sz w:val="22"/>
        <w:szCs w:val="21"/>
      </w:rPr>
      <w:t xml:space="preserve">　　　</w:t>
    </w:r>
    <w:r w:rsidR="008A1284" w:rsidRPr="00E91A21">
      <w:rPr>
        <w:rFonts w:ascii="ＭＳ 明朝" w:hAnsi="ＭＳ 明朝" w:hint="eastAsia"/>
        <w:color w:val="999999"/>
        <w:kern w:val="0"/>
        <w:sz w:val="16"/>
        <w:szCs w:val="16"/>
      </w:rPr>
      <w:t>平成</w:t>
    </w:r>
    <w:r w:rsidR="003E2187">
      <w:rPr>
        <w:rFonts w:ascii="ＭＳ 明朝" w:hAnsi="ＭＳ 明朝" w:hint="eastAsia"/>
        <w:color w:val="999999"/>
        <w:kern w:val="0"/>
        <w:sz w:val="16"/>
        <w:szCs w:val="16"/>
      </w:rPr>
      <w:t>30</w:t>
    </w:r>
    <w:r w:rsidR="008A1284" w:rsidRPr="00E91A21">
      <w:rPr>
        <w:rFonts w:ascii="ＭＳ 明朝" w:hAnsi="ＭＳ 明朝" w:hint="eastAsia"/>
        <w:color w:val="999999"/>
        <w:kern w:val="0"/>
        <w:sz w:val="16"/>
        <w:szCs w:val="16"/>
      </w:rPr>
      <w:t>年度不法投棄未然防止事業協力 内定通知書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17" w:rsidRDefault="00B33217">
      <w:r>
        <w:separator/>
      </w:r>
    </w:p>
  </w:footnote>
  <w:footnote w:type="continuationSeparator" w:id="0">
    <w:p w:rsidR="00B33217" w:rsidRDefault="00B3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32" w:rsidRPr="00013E34" w:rsidRDefault="009A4732">
    <w:pPr>
      <w:pStyle w:val="a5"/>
      <w:rPr>
        <w:rFonts w:ascii="ＭＳ 明朝" w:hAnsi="ＭＳ 明朝"/>
        <w:szCs w:val="21"/>
      </w:rPr>
    </w:pPr>
    <w:r w:rsidRPr="00013E34">
      <w:rPr>
        <w:rFonts w:ascii="ＭＳ 明朝" w:hAnsi="ＭＳ 明朝" w:hint="eastAsia"/>
        <w:color w:val="808080"/>
        <w:szCs w:val="21"/>
      </w:rPr>
      <w:t>様式第３</w:t>
    </w:r>
    <w:r w:rsidR="00203B74" w:rsidRPr="00013E34">
      <w:rPr>
        <w:rFonts w:ascii="ＭＳ 明朝" w:hAnsi="ＭＳ 明朝" w:hint="eastAsia"/>
        <w:color w:val="808080"/>
        <w:szCs w:val="21"/>
      </w:rPr>
      <w:t>（</w:t>
    </w:r>
    <w:r w:rsidR="002F4FFF">
      <w:rPr>
        <w:rFonts w:ascii="ＭＳ 明朝" w:hAnsi="ＭＳ 明朝" w:hint="eastAsia"/>
        <w:color w:val="808080"/>
        <w:szCs w:val="21"/>
      </w:rPr>
      <w:t>要項</w:t>
    </w:r>
    <w:r w:rsidR="00203B74" w:rsidRPr="00013E34">
      <w:rPr>
        <w:rFonts w:ascii="ＭＳ 明朝" w:hAnsi="ＭＳ 明朝" w:hint="eastAsia"/>
        <w:color w:val="808080"/>
        <w:szCs w:val="21"/>
      </w:rPr>
      <w:t>第５条第６項関係）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7957"/>
    <w:multiLevelType w:val="hybridMultilevel"/>
    <w:tmpl w:val="467A4C2C"/>
    <w:lvl w:ilvl="0" w:tplc="439C3E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0B59B8"/>
    <w:multiLevelType w:val="hybridMultilevel"/>
    <w:tmpl w:val="9D9C147A"/>
    <w:lvl w:ilvl="0" w:tplc="863E89B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6A7252"/>
    <w:multiLevelType w:val="hybridMultilevel"/>
    <w:tmpl w:val="66BA8C88"/>
    <w:lvl w:ilvl="0" w:tplc="E7F4295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950339"/>
    <w:multiLevelType w:val="hybridMultilevel"/>
    <w:tmpl w:val="7514E286"/>
    <w:lvl w:ilvl="0" w:tplc="F962CE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E60975"/>
    <w:multiLevelType w:val="hybridMultilevel"/>
    <w:tmpl w:val="E27431FA"/>
    <w:lvl w:ilvl="0" w:tplc="7AB63BEA">
      <w:start w:val="2"/>
      <w:numFmt w:val="decimalEnclosedCircle"/>
      <w:lvlText w:val="%1"/>
      <w:lvlJc w:val="left"/>
      <w:pPr>
        <w:tabs>
          <w:tab w:val="num" w:pos="556"/>
        </w:tabs>
        <w:ind w:left="556" w:hanging="195"/>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4"/>
    <w:rsid w:val="00003CF7"/>
    <w:rsid w:val="00007527"/>
    <w:rsid w:val="0001277B"/>
    <w:rsid w:val="00013E34"/>
    <w:rsid w:val="00021C61"/>
    <w:rsid w:val="0003665F"/>
    <w:rsid w:val="00037701"/>
    <w:rsid w:val="00050FCA"/>
    <w:rsid w:val="0006001B"/>
    <w:rsid w:val="00064A1F"/>
    <w:rsid w:val="0007284B"/>
    <w:rsid w:val="00081FE0"/>
    <w:rsid w:val="00085124"/>
    <w:rsid w:val="0009771D"/>
    <w:rsid w:val="00097B56"/>
    <w:rsid w:val="000A3C39"/>
    <w:rsid w:val="000B355C"/>
    <w:rsid w:val="000B44A0"/>
    <w:rsid w:val="000C2C9C"/>
    <w:rsid w:val="001010F9"/>
    <w:rsid w:val="0010439D"/>
    <w:rsid w:val="00111A3D"/>
    <w:rsid w:val="00122151"/>
    <w:rsid w:val="00131A50"/>
    <w:rsid w:val="00133EB7"/>
    <w:rsid w:val="00134D8B"/>
    <w:rsid w:val="00142879"/>
    <w:rsid w:val="00161BF4"/>
    <w:rsid w:val="0017686D"/>
    <w:rsid w:val="0018364A"/>
    <w:rsid w:val="00187126"/>
    <w:rsid w:val="0019599D"/>
    <w:rsid w:val="00197284"/>
    <w:rsid w:val="001A0500"/>
    <w:rsid w:val="001A20BF"/>
    <w:rsid w:val="001A4510"/>
    <w:rsid w:val="001B06FD"/>
    <w:rsid w:val="001B5FE0"/>
    <w:rsid w:val="001B7C54"/>
    <w:rsid w:val="001C034B"/>
    <w:rsid w:val="001C5C11"/>
    <w:rsid w:val="001E772B"/>
    <w:rsid w:val="001F3A40"/>
    <w:rsid w:val="00202268"/>
    <w:rsid w:val="00203B74"/>
    <w:rsid w:val="00211511"/>
    <w:rsid w:val="00211BCE"/>
    <w:rsid w:val="00246373"/>
    <w:rsid w:val="00252543"/>
    <w:rsid w:val="00275CCE"/>
    <w:rsid w:val="00276984"/>
    <w:rsid w:val="00277465"/>
    <w:rsid w:val="00287894"/>
    <w:rsid w:val="00291896"/>
    <w:rsid w:val="00293521"/>
    <w:rsid w:val="002A5851"/>
    <w:rsid w:val="002B327B"/>
    <w:rsid w:val="002D282C"/>
    <w:rsid w:val="002F129D"/>
    <w:rsid w:val="002F4FFF"/>
    <w:rsid w:val="002F7947"/>
    <w:rsid w:val="00314393"/>
    <w:rsid w:val="003167A6"/>
    <w:rsid w:val="00340A36"/>
    <w:rsid w:val="0034341A"/>
    <w:rsid w:val="00343B35"/>
    <w:rsid w:val="00355A4C"/>
    <w:rsid w:val="003639E9"/>
    <w:rsid w:val="00364B8F"/>
    <w:rsid w:val="0037137F"/>
    <w:rsid w:val="00391A25"/>
    <w:rsid w:val="003A295F"/>
    <w:rsid w:val="003A6E88"/>
    <w:rsid w:val="003B11A9"/>
    <w:rsid w:val="003B12D7"/>
    <w:rsid w:val="003B7A3D"/>
    <w:rsid w:val="003E2187"/>
    <w:rsid w:val="003E4E0D"/>
    <w:rsid w:val="003F64E9"/>
    <w:rsid w:val="00404D63"/>
    <w:rsid w:val="00407FF2"/>
    <w:rsid w:val="00410AF9"/>
    <w:rsid w:val="00415C40"/>
    <w:rsid w:val="004373FE"/>
    <w:rsid w:val="00444263"/>
    <w:rsid w:val="0046027E"/>
    <w:rsid w:val="004634A8"/>
    <w:rsid w:val="004925FC"/>
    <w:rsid w:val="00492D07"/>
    <w:rsid w:val="00494C78"/>
    <w:rsid w:val="004B23B8"/>
    <w:rsid w:val="004C7A55"/>
    <w:rsid w:val="004D3B41"/>
    <w:rsid w:val="004F19B0"/>
    <w:rsid w:val="004F6CAA"/>
    <w:rsid w:val="004F7903"/>
    <w:rsid w:val="00506332"/>
    <w:rsid w:val="00511D41"/>
    <w:rsid w:val="00524101"/>
    <w:rsid w:val="00527B73"/>
    <w:rsid w:val="00531388"/>
    <w:rsid w:val="005362C0"/>
    <w:rsid w:val="0054522B"/>
    <w:rsid w:val="00555BE1"/>
    <w:rsid w:val="005573B3"/>
    <w:rsid w:val="00582D8E"/>
    <w:rsid w:val="0058538C"/>
    <w:rsid w:val="005C3F71"/>
    <w:rsid w:val="005C5CA1"/>
    <w:rsid w:val="005D25B1"/>
    <w:rsid w:val="005D6054"/>
    <w:rsid w:val="005D6A74"/>
    <w:rsid w:val="005E15B4"/>
    <w:rsid w:val="005E5869"/>
    <w:rsid w:val="005E62F7"/>
    <w:rsid w:val="005F5125"/>
    <w:rsid w:val="0060726B"/>
    <w:rsid w:val="00612B4E"/>
    <w:rsid w:val="00613ED4"/>
    <w:rsid w:val="0063475B"/>
    <w:rsid w:val="00645D67"/>
    <w:rsid w:val="00646EB0"/>
    <w:rsid w:val="00655ED7"/>
    <w:rsid w:val="00665A31"/>
    <w:rsid w:val="00677021"/>
    <w:rsid w:val="00686E9B"/>
    <w:rsid w:val="00696B0E"/>
    <w:rsid w:val="006B06CA"/>
    <w:rsid w:val="006C3B19"/>
    <w:rsid w:val="006C6D7A"/>
    <w:rsid w:val="006C6E52"/>
    <w:rsid w:val="006D0CE5"/>
    <w:rsid w:val="006D68C7"/>
    <w:rsid w:val="006F7F1F"/>
    <w:rsid w:val="00702446"/>
    <w:rsid w:val="00710069"/>
    <w:rsid w:val="007164B6"/>
    <w:rsid w:val="00737504"/>
    <w:rsid w:val="0075125B"/>
    <w:rsid w:val="0076002F"/>
    <w:rsid w:val="00762EC8"/>
    <w:rsid w:val="00765767"/>
    <w:rsid w:val="00772ADA"/>
    <w:rsid w:val="00784BBB"/>
    <w:rsid w:val="00794609"/>
    <w:rsid w:val="00796DA5"/>
    <w:rsid w:val="007A06D4"/>
    <w:rsid w:val="007A0E60"/>
    <w:rsid w:val="007C1C4B"/>
    <w:rsid w:val="007C2907"/>
    <w:rsid w:val="007C3022"/>
    <w:rsid w:val="007E3A86"/>
    <w:rsid w:val="007F0FC1"/>
    <w:rsid w:val="008000FA"/>
    <w:rsid w:val="00805ECC"/>
    <w:rsid w:val="00820E9A"/>
    <w:rsid w:val="00843986"/>
    <w:rsid w:val="00850286"/>
    <w:rsid w:val="00850B3D"/>
    <w:rsid w:val="00852CBA"/>
    <w:rsid w:val="00864ACF"/>
    <w:rsid w:val="00882488"/>
    <w:rsid w:val="00893865"/>
    <w:rsid w:val="00893F9A"/>
    <w:rsid w:val="0089502C"/>
    <w:rsid w:val="008A1284"/>
    <w:rsid w:val="008B068B"/>
    <w:rsid w:val="008C06A0"/>
    <w:rsid w:val="008C274A"/>
    <w:rsid w:val="008C2A9A"/>
    <w:rsid w:val="008D49F7"/>
    <w:rsid w:val="008E303D"/>
    <w:rsid w:val="008E417A"/>
    <w:rsid w:val="008E6C15"/>
    <w:rsid w:val="008F6441"/>
    <w:rsid w:val="008F793D"/>
    <w:rsid w:val="0090108C"/>
    <w:rsid w:val="009132D8"/>
    <w:rsid w:val="0095503C"/>
    <w:rsid w:val="00967DE2"/>
    <w:rsid w:val="00980FF2"/>
    <w:rsid w:val="00982488"/>
    <w:rsid w:val="009902AA"/>
    <w:rsid w:val="009975AB"/>
    <w:rsid w:val="009A2D3D"/>
    <w:rsid w:val="009A304A"/>
    <w:rsid w:val="009A4732"/>
    <w:rsid w:val="009E6C6C"/>
    <w:rsid w:val="00A12B1F"/>
    <w:rsid w:val="00A26E85"/>
    <w:rsid w:val="00A27538"/>
    <w:rsid w:val="00A31623"/>
    <w:rsid w:val="00A478BD"/>
    <w:rsid w:val="00A56B18"/>
    <w:rsid w:val="00A677D1"/>
    <w:rsid w:val="00A70666"/>
    <w:rsid w:val="00A731DE"/>
    <w:rsid w:val="00A8503D"/>
    <w:rsid w:val="00A90B52"/>
    <w:rsid w:val="00AB685E"/>
    <w:rsid w:val="00AC7282"/>
    <w:rsid w:val="00AD4EBB"/>
    <w:rsid w:val="00AD5067"/>
    <w:rsid w:val="00B1058C"/>
    <w:rsid w:val="00B13BFE"/>
    <w:rsid w:val="00B15638"/>
    <w:rsid w:val="00B33217"/>
    <w:rsid w:val="00B37D85"/>
    <w:rsid w:val="00B600E7"/>
    <w:rsid w:val="00B60628"/>
    <w:rsid w:val="00B63659"/>
    <w:rsid w:val="00B66DB2"/>
    <w:rsid w:val="00B82B00"/>
    <w:rsid w:val="00B924F9"/>
    <w:rsid w:val="00B932F5"/>
    <w:rsid w:val="00B9537F"/>
    <w:rsid w:val="00BA58CD"/>
    <w:rsid w:val="00BB312E"/>
    <w:rsid w:val="00BB70C2"/>
    <w:rsid w:val="00BD4317"/>
    <w:rsid w:val="00BD4F38"/>
    <w:rsid w:val="00BD6FD7"/>
    <w:rsid w:val="00BE0228"/>
    <w:rsid w:val="00BE246D"/>
    <w:rsid w:val="00BF44E6"/>
    <w:rsid w:val="00C00541"/>
    <w:rsid w:val="00C0316E"/>
    <w:rsid w:val="00C062FB"/>
    <w:rsid w:val="00C23523"/>
    <w:rsid w:val="00C458CE"/>
    <w:rsid w:val="00C546AC"/>
    <w:rsid w:val="00C63AD1"/>
    <w:rsid w:val="00C652F6"/>
    <w:rsid w:val="00C83F0E"/>
    <w:rsid w:val="00C91660"/>
    <w:rsid w:val="00C9334B"/>
    <w:rsid w:val="00CA3AE2"/>
    <w:rsid w:val="00CA6377"/>
    <w:rsid w:val="00CE1B79"/>
    <w:rsid w:val="00CE3958"/>
    <w:rsid w:val="00CE636E"/>
    <w:rsid w:val="00CE7213"/>
    <w:rsid w:val="00CE739C"/>
    <w:rsid w:val="00CF2C9F"/>
    <w:rsid w:val="00D0472A"/>
    <w:rsid w:val="00D15584"/>
    <w:rsid w:val="00D27138"/>
    <w:rsid w:val="00D33087"/>
    <w:rsid w:val="00D45EA4"/>
    <w:rsid w:val="00D5369A"/>
    <w:rsid w:val="00D579B1"/>
    <w:rsid w:val="00D6189F"/>
    <w:rsid w:val="00D70766"/>
    <w:rsid w:val="00D70E06"/>
    <w:rsid w:val="00D74D8D"/>
    <w:rsid w:val="00DA1B74"/>
    <w:rsid w:val="00DA5B19"/>
    <w:rsid w:val="00DB245D"/>
    <w:rsid w:val="00DF2B41"/>
    <w:rsid w:val="00DF3235"/>
    <w:rsid w:val="00DF7C3C"/>
    <w:rsid w:val="00E00429"/>
    <w:rsid w:val="00E104BF"/>
    <w:rsid w:val="00E15A07"/>
    <w:rsid w:val="00E223B9"/>
    <w:rsid w:val="00E2428F"/>
    <w:rsid w:val="00E24434"/>
    <w:rsid w:val="00E3349B"/>
    <w:rsid w:val="00E62A99"/>
    <w:rsid w:val="00E6752C"/>
    <w:rsid w:val="00E72F11"/>
    <w:rsid w:val="00E91A21"/>
    <w:rsid w:val="00EA3675"/>
    <w:rsid w:val="00EC7D1B"/>
    <w:rsid w:val="00ED0CE9"/>
    <w:rsid w:val="00ED6950"/>
    <w:rsid w:val="00ED6B6B"/>
    <w:rsid w:val="00EE0EC2"/>
    <w:rsid w:val="00EF025F"/>
    <w:rsid w:val="00EF08B2"/>
    <w:rsid w:val="00EF3224"/>
    <w:rsid w:val="00EF5578"/>
    <w:rsid w:val="00EF5C01"/>
    <w:rsid w:val="00EF6EDE"/>
    <w:rsid w:val="00F01BD8"/>
    <w:rsid w:val="00F1311C"/>
    <w:rsid w:val="00F164E3"/>
    <w:rsid w:val="00F272BF"/>
    <w:rsid w:val="00F47110"/>
    <w:rsid w:val="00F5496F"/>
    <w:rsid w:val="00FA5997"/>
    <w:rsid w:val="00FA6F0A"/>
    <w:rsid w:val="00FB7510"/>
    <w:rsid w:val="00FC281B"/>
    <w:rsid w:val="00FD65D3"/>
    <w:rsid w:val="00FF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C05CC6"/>
  <w15:chartTrackingRefBased/>
  <w15:docId w15:val="{D0CAD8A9-CC31-472F-980B-6E7DD7E8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E15B4"/>
    <w:pPr>
      <w:jc w:val="center"/>
    </w:pPr>
  </w:style>
  <w:style w:type="paragraph" w:styleId="a4">
    <w:name w:val="Closing"/>
    <w:basedOn w:val="a"/>
    <w:rsid w:val="005E15B4"/>
    <w:pPr>
      <w:jc w:val="right"/>
    </w:pPr>
  </w:style>
  <w:style w:type="paragraph" w:styleId="a5">
    <w:name w:val="header"/>
    <w:basedOn w:val="a"/>
    <w:rsid w:val="004C7A55"/>
    <w:pPr>
      <w:tabs>
        <w:tab w:val="center" w:pos="4252"/>
        <w:tab w:val="right" w:pos="8504"/>
      </w:tabs>
      <w:snapToGrid w:val="0"/>
    </w:pPr>
  </w:style>
  <w:style w:type="paragraph" w:styleId="a6">
    <w:name w:val="footer"/>
    <w:basedOn w:val="a"/>
    <w:rsid w:val="004C7A55"/>
    <w:pPr>
      <w:tabs>
        <w:tab w:val="center" w:pos="4252"/>
        <w:tab w:val="right" w:pos="8504"/>
      </w:tabs>
      <w:snapToGrid w:val="0"/>
    </w:pPr>
  </w:style>
  <w:style w:type="character" w:styleId="a7">
    <w:name w:val="page number"/>
    <w:basedOn w:val="a0"/>
    <w:rsid w:val="00D0472A"/>
  </w:style>
  <w:style w:type="paragraph" w:styleId="a8">
    <w:name w:val="Balloon Text"/>
    <w:basedOn w:val="a"/>
    <w:semiHidden/>
    <w:rsid w:val="003F64E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4810">
      <w:bodyDiv w:val="1"/>
      <w:marLeft w:val="0"/>
      <w:marRight w:val="0"/>
      <w:marTop w:val="0"/>
      <w:marBottom w:val="0"/>
      <w:divBdr>
        <w:top w:val="none" w:sz="0" w:space="0" w:color="auto"/>
        <w:left w:val="none" w:sz="0" w:space="0" w:color="auto"/>
        <w:bottom w:val="none" w:sz="0" w:space="0" w:color="auto"/>
        <w:right w:val="none" w:sz="0" w:space="0" w:color="auto"/>
      </w:divBdr>
    </w:div>
    <w:div w:id="579564021">
      <w:bodyDiv w:val="1"/>
      <w:marLeft w:val="0"/>
      <w:marRight w:val="0"/>
      <w:marTop w:val="0"/>
      <w:marBottom w:val="0"/>
      <w:divBdr>
        <w:top w:val="none" w:sz="0" w:space="0" w:color="auto"/>
        <w:left w:val="none" w:sz="0" w:space="0" w:color="auto"/>
        <w:bottom w:val="none" w:sz="0" w:space="0" w:color="auto"/>
        <w:right w:val="none" w:sz="0" w:space="0" w:color="auto"/>
      </w:divBdr>
    </w:div>
    <w:div w:id="605424982">
      <w:bodyDiv w:val="1"/>
      <w:marLeft w:val="0"/>
      <w:marRight w:val="0"/>
      <w:marTop w:val="0"/>
      <w:marBottom w:val="0"/>
      <w:divBdr>
        <w:top w:val="none" w:sz="0" w:space="0" w:color="auto"/>
        <w:left w:val="none" w:sz="0" w:space="0" w:color="auto"/>
        <w:bottom w:val="none" w:sz="0" w:space="0" w:color="auto"/>
        <w:right w:val="none" w:sz="0" w:space="0" w:color="auto"/>
      </w:divBdr>
    </w:div>
    <w:div w:id="643244052">
      <w:bodyDiv w:val="1"/>
      <w:marLeft w:val="0"/>
      <w:marRight w:val="0"/>
      <w:marTop w:val="0"/>
      <w:marBottom w:val="0"/>
      <w:divBdr>
        <w:top w:val="none" w:sz="0" w:space="0" w:color="auto"/>
        <w:left w:val="none" w:sz="0" w:space="0" w:color="auto"/>
        <w:bottom w:val="none" w:sz="0" w:space="0" w:color="auto"/>
        <w:right w:val="none" w:sz="0" w:space="0" w:color="auto"/>
      </w:divBdr>
    </w:div>
    <w:div w:id="710037722">
      <w:bodyDiv w:val="1"/>
      <w:marLeft w:val="0"/>
      <w:marRight w:val="0"/>
      <w:marTop w:val="0"/>
      <w:marBottom w:val="0"/>
      <w:divBdr>
        <w:top w:val="none" w:sz="0" w:space="0" w:color="auto"/>
        <w:left w:val="none" w:sz="0" w:space="0" w:color="auto"/>
        <w:bottom w:val="none" w:sz="0" w:space="0" w:color="auto"/>
        <w:right w:val="none" w:sz="0" w:space="0" w:color="auto"/>
      </w:divBdr>
    </w:div>
    <w:div w:id="991563301">
      <w:bodyDiv w:val="1"/>
      <w:marLeft w:val="0"/>
      <w:marRight w:val="0"/>
      <w:marTop w:val="0"/>
      <w:marBottom w:val="0"/>
      <w:divBdr>
        <w:top w:val="none" w:sz="0" w:space="0" w:color="auto"/>
        <w:left w:val="none" w:sz="0" w:space="0" w:color="auto"/>
        <w:bottom w:val="none" w:sz="0" w:space="0" w:color="auto"/>
        <w:right w:val="none" w:sz="0" w:space="0" w:color="auto"/>
      </w:divBdr>
    </w:div>
    <w:div w:id="1013993324">
      <w:bodyDiv w:val="1"/>
      <w:marLeft w:val="0"/>
      <w:marRight w:val="0"/>
      <w:marTop w:val="0"/>
      <w:marBottom w:val="0"/>
      <w:divBdr>
        <w:top w:val="none" w:sz="0" w:space="0" w:color="auto"/>
        <w:left w:val="none" w:sz="0" w:space="0" w:color="auto"/>
        <w:bottom w:val="none" w:sz="0" w:space="0" w:color="auto"/>
        <w:right w:val="none" w:sz="0" w:space="0" w:color="auto"/>
      </w:divBdr>
    </w:div>
    <w:div w:id="1237940753">
      <w:bodyDiv w:val="1"/>
      <w:marLeft w:val="0"/>
      <w:marRight w:val="0"/>
      <w:marTop w:val="0"/>
      <w:marBottom w:val="0"/>
      <w:divBdr>
        <w:top w:val="none" w:sz="0" w:space="0" w:color="auto"/>
        <w:left w:val="none" w:sz="0" w:space="0" w:color="auto"/>
        <w:bottom w:val="none" w:sz="0" w:space="0" w:color="auto"/>
        <w:right w:val="none" w:sz="0" w:space="0" w:color="auto"/>
      </w:divBdr>
    </w:div>
    <w:div w:id="1246260137">
      <w:bodyDiv w:val="1"/>
      <w:marLeft w:val="0"/>
      <w:marRight w:val="0"/>
      <w:marTop w:val="0"/>
      <w:marBottom w:val="0"/>
      <w:divBdr>
        <w:top w:val="none" w:sz="0" w:space="0" w:color="auto"/>
        <w:left w:val="none" w:sz="0" w:space="0" w:color="auto"/>
        <w:bottom w:val="none" w:sz="0" w:space="0" w:color="auto"/>
        <w:right w:val="none" w:sz="0" w:space="0" w:color="auto"/>
      </w:divBdr>
    </w:div>
    <w:div w:id="1330519272">
      <w:bodyDiv w:val="1"/>
      <w:marLeft w:val="0"/>
      <w:marRight w:val="0"/>
      <w:marTop w:val="0"/>
      <w:marBottom w:val="0"/>
      <w:divBdr>
        <w:top w:val="none" w:sz="0" w:space="0" w:color="auto"/>
        <w:left w:val="none" w:sz="0" w:space="0" w:color="auto"/>
        <w:bottom w:val="none" w:sz="0" w:space="0" w:color="auto"/>
        <w:right w:val="none" w:sz="0" w:space="0" w:color="auto"/>
      </w:divBdr>
    </w:div>
    <w:div w:id="1517499877">
      <w:bodyDiv w:val="1"/>
      <w:marLeft w:val="0"/>
      <w:marRight w:val="0"/>
      <w:marTop w:val="0"/>
      <w:marBottom w:val="0"/>
      <w:divBdr>
        <w:top w:val="none" w:sz="0" w:space="0" w:color="auto"/>
        <w:left w:val="none" w:sz="0" w:space="0" w:color="auto"/>
        <w:bottom w:val="none" w:sz="0" w:space="0" w:color="auto"/>
        <w:right w:val="none" w:sz="0" w:space="0" w:color="auto"/>
      </w:divBdr>
    </w:div>
    <w:div w:id="1579511402">
      <w:bodyDiv w:val="1"/>
      <w:marLeft w:val="0"/>
      <w:marRight w:val="0"/>
      <w:marTop w:val="0"/>
      <w:marBottom w:val="0"/>
      <w:divBdr>
        <w:top w:val="none" w:sz="0" w:space="0" w:color="auto"/>
        <w:left w:val="none" w:sz="0" w:space="0" w:color="auto"/>
        <w:bottom w:val="none" w:sz="0" w:space="0" w:color="auto"/>
        <w:right w:val="none" w:sz="0" w:space="0" w:color="auto"/>
      </w:divBdr>
    </w:div>
    <w:div w:id="1942950949">
      <w:bodyDiv w:val="1"/>
      <w:marLeft w:val="0"/>
      <w:marRight w:val="0"/>
      <w:marTop w:val="0"/>
      <w:marBottom w:val="0"/>
      <w:divBdr>
        <w:top w:val="none" w:sz="0" w:space="0" w:color="auto"/>
        <w:left w:val="none" w:sz="0" w:space="0" w:color="auto"/>
        <w:bottom w:val="none" w:sz="0" w:space="0" w:color="auto"/>
        <w:right w:val="none" w:sz="0" w:space="0" w:color="auto"/>
      </w:divBdr>
    </w:div>
    <w:div w:id="20062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4FF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E5E8-E8AD-489A-938D-B0855EDA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様式第１（第４条第１項関係）</vt:lpstr>
      <vt:lpstr>様式第１（第４条第１項関係）</vt:lpstr>
    </vt:vector>
  </TitlesOfParts>
  <Company>財団法人　家電製品協会</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様式第3（第5条第6項関係）</dc:title>
  <dc:subject/>
  <dc:creator>S_akiyama</dc:creator>
  <cp:keywords/>
  <dc:description/>
  <cp:lastModifiedBy>秋山　澄人</cp:lastModifiedBy>
  <cp:revision>65</cp:revision>
  <cp:lastPrinted>2012-07-26T06:43:00Z</cp:lastPrinted>
  <dcterms:created xsi:type="dcterms:W3CDTF">2016-06-01T00:44:00Z</dcterms:created>
  <dcterms:modified xsi:type="dcterms:W3CDTF">2017-06-16T02:47:00Z</dcterms:modified>
</cp:coreProperties>
</file>